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C0FB6" w14:textId="77777777" w:rsidR="00350664" w:rsidRDefault="00000000">
      <w:pPr>
        <w:adjustRightInd w:val="0"/>
        <w:snapToGrid w:val="0"/>
        <w:jc w:val="center"/>
        <w:rPr>
          <w:rFonts w:ascii="仿宋_GB2312" w:eastAsia="仿宋_GB2312" w:cs="仿宋_GB2312"/>
          <w:b/>
          <w:bCs/>
          <w:sz w:val="36"/>
          <w:szCs w:val="36"/>
        </w:rPr>
      </w:pPr>
      <w:r>
        <w:rPr>
          <w:rFonts w:ascii="仿宋_GB2312" w:eastAsia="仿宋_GB2312" w:hAnsi="Times New Roman" w:cs="仿宋_GB2312"/>
          <w:b/>
          <w:bCs/>
          <w:sz w:val="36"/>
          <w:szCs w:val="36"/>
          <w:lang w:bidi="ar"/>
        </w:rPr>
        <w:t>工程量清单编制说明</w:t>
      </w:r>
    </w:p>
    <w:p w14:paraId="5D738F82" w14:textId="77777777" w:rsidR="00350664" w:rsidRDefault="00000000">
      <w:pPr>
        <w:adjustRightInd w:val="0"/>
        <w:snapToGrid w:val="0"/>
        <w:jc w:val="center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ascii="仿宋_GB2312" w:eastAsia="仿宋_GB2312" w:hAnsi="Times New Roman" w:cs="仿宋_GB2312"/>
          <w:b/>
          <w:bCs/>
          <w:sz w:val="28"/>
          <w:szCs w:val="28"/>
          <w:lang w:bidi="ar"/>
        </w:rPr>
        <w:t xml:space="preserve"> </w:t>
      </w:r>
    </w:p>
    <w:p w14:paraId="355558A0" w14:textId="77777777" w:rsidR="00350664" w:rsidRDefault="00000000">
      <w:pPr>
        <w:jc w:val="left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  <w:lang w:bidi="ar"/>
        </w:rPr>
        <w:t>工程名称（全称）：</w:t>
      </w:r>
      <w:r>
        <w:rPr>
          <w:rFonts w:ascii="仿宋_GB2312" w:eastAsia="仿宋_GB2312" w:cs="仿宋_GB2312"/>
          <w:sz w:val="28"/>
          <w:szCs w:val="28"/>
          <w:lang w:bidi="ar"/>
        </w:rPr>
        <w:t>南安市九都镇大中型水库</w:t>
      </w:r>
      <w:r>
        <w:rPr>
          <w:rFonts w:ascii="仿宋_GB2312" w:eastAsia="仿宋_GB2312" w:cs="仿宋_GB2312"/>
          <w:sz w:val="28"/>
          <w:szCs w:val="28"/>
          <w:lang w:bidi="ar"/>
        </w:rPr>
        <w:t>“</w:t>
      </w:r>
      <w:r>
        <w:rPr>
          <w:rFonts w:ascii="仿宋_GB2312" w:eastAsia="仿宋_GB2312" w:cs="仿宋_GB2312"/>
          <w:sz w:val="28"/>
          <w:szCs w:val="28"/>
          <w:lang w:bidi="ar"/>
        </w:rPr>
        <w:t>润泽库区、造福移民</w:t>
      </w:r>
      <w:r>
        <w:rPr>
          <w:rFonts w:ascii="仿宋_GB2312" w:eastAsia="仿宋_GB2312" w:cs="仿宋_GB2312"/>
          <w:sz w:val="28"/>
          <w:szCs w:val="28"/>
          <w:lang w:bidi="ar"/>
        </w:rPr>
        <w:t>”</w:t>
      </w:r>
      <w:r>
        <w:rPr>
          <w:rFonts w:ascii="仿宋_GB2312" w:eastAsia="仿宋_GB2312" w:cs="仿宋_GB2312"/>
          <w:sz w:val="28"/>
          <w:szCs w:val="28"/>
          <w:lang w:bidi="ar"/>
        </w:rPr>
        <w:t>工程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50664" w14:paraId="7A076C06" w14:textId="77777777">
        <w:trPr>
          <w:trHeight w:val="949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C945" w14:textId="77777777" w:rsidR="00350664" w:rsidRDefault="00000000">
            <w:pPr>
              <w:numPr>
                <w:ilvl w:val="0"/>
                <w:numId w:val="1"/>
              </w:numPr>
              <w:spacing w:line="600" w:lineRule="exact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  <w:lang w:bidi="ar"/>
              </w:rPr>
              <w:t>工程概况</w:t>
            </w:r>
          </w:p>
          <w:p w14:paraId="7877190E" w14:textId="77777777" w:rsidR="00350664" w:rsidRDefault="00000000">
            <w:pPr>
              <w:spacing w:line="360" w:lineRule="auto"/>
              <w:ind w:firstLine="555"/>
              <w:rPr>
                <w:rFonts w:ascii="仿宋_GB2312" w:eastAsia="仿宋_GB2312" w:cs="仿宋_GB2312"/>
                <w:dstrike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1.建设地点：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南安市</w:t>
            </w:r>
            <w:r>
              <w:rPr>
                <w:rFonts w:ascii="仿宋_GB2312" w:eastAsia="仿宋_GB2312" w:hAnsi="Times New Roman" w:cs="仿宋_GB2312"/>
                <w:bCs/>
                <w:sz w:val="28"/>
                <w:szCs w:val="28"/>
                <w:lang w:bidi="ar"/>
              </w:rPr>
              <w:t>。</w:t>
            </w:r>
          </w:p>
          <w:p w14:paraId="0C0928BF" w14:textId="19EB2F14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2.工程专业：</w:t>
            </w:r>
            <w:r w:rsidR="00FC5635" w:rsidRPr="000C70CD"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水利工程、</w:t>
            </w:r>
            <w:r w:rsidR="00FC5635"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房屋建筑与装饰工程、</w:t>
            </w:r>
            <w:r w:rsidR="00FC5635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市政工程、园林</w:t>
            </w:r>
            <w:r w:rsidR="00FC5635"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绿化</w:t>
            </w:r>
            <w:r w:rsidR="00FC5635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工程</w:t>
            </w:r>
            <w:r>
              <w:rPr>
                <w:rFonts w:ascii="仿宋_GB2312" w:eastAsia="仿宋_GB2312" w:hAnsi="Times New Roman" w:cs="仿宋_GB2312"/>
                <w:bCs/>
                <w:sz w:val="28"/>
                <w:szCs w:val="28"/>
                <w:lang w:bidi="ar"/>
              </w:rPr>
              <w:t>。</w:t>
            </w:r>
          </w:p>
          <w:p w14:paraId="566CE833" w14:textId="77777777" w:rsidR="00350664" w:rsidRDefault="00000000">
            <w:pPr>
              <w:spacing w:line="360" w:lineRule="auto"/>
              <w:ind w:firstLineChars="195" w:firstLine="546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3.专业工程主要内容：</w:t>
            </w:r>
          </w:p>
          <w:p w14:paraId="2B14CAF0" w14:textId="77777777" w:rsidR="00350664" w:rsidRDefault="00000000">
            <w:pPr>
              <w:spacing w:line="360" w:lineRule="auto"/>
              <w:ind w:leftChars="16" w:left="34" w:firstLineChars="183" w:firstLine="512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1）软基处理的类型、面积等：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hAnsi="Times New Roman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57BA2DEE" w14:textId="77777777" w:rsidR="00350664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2）道路工程：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现状水泥路面白改黑、新建沥青路面。</w:t>
            </w:r>
          </w:p>
          <w:p w14:paraId="1C80EE03" w14:textId="77777777" w:rsidR="00350664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3）桥梁工程：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937A7CF" w14:textId="77777777" w:rsidR="00350664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4）涵洞工程：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 xml:space="preserve"> 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072D64F4" w14:textId="77777777" w:rsidR="00350664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5）排水工程：</w:t>
            </w:r>
          </w:p>
          <w:p w14:paraId="73869351" w14:textId="11AEF141" w:rsidR="00350664" w:rsidRDefault="00000000">
            <w:pPr>
              <w:spacing w:line="360" w:lineRule="auto"/>
              <w:ind w:leftChars="16" w:left="34" w:firstLineChars="183" w:firstLine="512"/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管道材质：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HDPE双壁波纹管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；</w:t>
            </w:r>
          </w:p>
          <w:p w14:paraId="0CCE90DA" w14:textId="23170992" w:rsidR="00350664" w:rsidRDefault="00000000">
            <w:pPr>
              <w:spacing w:line="360" w:lineRule="auto"/>
              <w:ind w:leftChars="16" w:left="34" w:firstLineChars="183" w:firstLine="512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施工方法：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管道开槽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6B97A993" w14:textId="77777777" w:rsidR="00350664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6）隧道工程：</w:t>
            </w:r>
          </w:p>
          <w:p w14:paraId="345156F4" w14:textId="77777777" w:rsidR="00350664" w:rsidRDefault="00000000">
            <w:pPr>
              <w:spacing w:line="360" w:lineRule="auto"/>
              <w:ind w:leftChars="-2" w:left="-4" w:firstLineChars="197" w:firstLine="552"/>
              <w:rPr>
                <w:rFonts w:ascii="仿宋_GB2312" w:eastAsia="仿宋_GB2312" w:cs="仿宋_GB2312"/>
                <w:dstrike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单线隧道长度：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m，隧道净空面积：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m2，净宽：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m。</w:t>
            </w:r>
          </w:p>
          <w:p w14:paraId="2F818D82" w14:textId="77777777" w:rsidR="00350664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7)给水工程：</w:t>
            </w:r>
          </w:p>
          <w:p w14:paraId="181E76EA" w14:textId="5E8BACD0" w:rsidR="00350664" w:rsidRDefault="00000000">
            <w:pPr>
              <w:spacing w:line="360" w:lineRule="auto"/>
              <w:ind w:firstLineChars="195" w:firstLine="546"/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管道材质：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PE给水管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；</w:t>
            </w:r>
          </w:p>
          <w:p w14:paraId="63C4BBCF" w14:textId="3346FE05" w:rsidR="00350664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施工方法：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管道开槽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0D65D503" w14:textId="77777777" w:rsidR="00350664" w:rsidRDefault="00000000">
            <w:pPr>
              <w:spacing w:line="360" w:lineRule="auto"/>
              <w:ind w:leftChars="261" w:left="960" w:hangingChars="147" w:hanging="412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8）路灯工程：</w:t>
            </w:r>
          </w:p>
          <w:p w14:paraId="16A97B48" w14:textId="458BC6A1" w:rsidR="00350664" w:rsidRDefault="00000000">
            <w:pPr>
              <w:spacing w:line="360" w:lineRule="auto"/>
              <w:ind w:leftChars="16" w:left="34" w:firstLineChars="183" w:firstLine="512"/>
              <w:rPr>
                <w:rFonts w:ascii="仿宋_GB2312" w:eastAsia="仿宋_GB2312" w:cs="仿宋_GB2312"/>
                <w:dstrike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路灯类型：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射树灯、洗墙灯、壁灯、龟背灯、灯带、台阶侧壁射灯、戏台工矿灯、庭院灯、感应式花灯、芦苇灯、麦穗灯、蒲公英灯、瓦楞灯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。</w:t>
            </w:r>
          </w:p>
          <w:p w14:paraId="7EEB2C8E" w14:textId="1E4FECE6" w:rsidR="00350664" w:rsidRDefault="00000000">
            <w:pPr>
              <w:spacing w:line="360" w:lineRule="auto"/>
              <w:ind w:firstLineChars="250" w:firstLine="700"/>
              <w:rPr>
                <w:rFonts w:asci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lastRenderedPageBreak/>
              <w:t>9)其他工程：</w:t>
            </w:r>
            <w:r>
              <w:rPr>
                <w:rFonts w:ascii="仿宋_GB2312" w:eastAsia="仿宋_GB2312" w:cs="仿宋_GB2312" w:hint="eastAsia"/>
                <w:sz w:val="28"/>
                <w:szCs w:val="28"/>
                <w:u w:val="single"/>
                <w:lang w:bidi="ar"/>
              </w:rPr>
              <w:t>旧建筑物提升改造、环库绿化景观提升、村容村貌提升、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农村休闲文化设施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等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。</w:t>
            </w:r>
          </w:p>
          <w:p w14:paraId="1F1934A8" w14:textId="77777777" w:rsidR="00350664" w:rsidRDefault="00000000">
            <w:pPr>
              <w:numPr>
                <w:ilvl w:val="0"/>
                <w:numId w:val="1"/>
              </w:numPr>
              <w:spacing w:line="600" w:lineRule="exact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  <w:lang w:bidi="ar"/>
              </w:rPr>
              <w:t>编制范围</w:t>
            </w:r>
          </w:p>
          <w:p w14:paraId="2505C841" w14:textId="628B3628" w:rsidR="00350664" w:rsidRDefault="00000000">
            <w:pPr>
              <w:spacing w:line="360" w:lineRule="auto"/>
              <w:ind w:firstLineChars="250" w:firstLine="70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按照</w:t>
            </w:r>
            <w:bookmarkStart w:id="0" w:name="OLE_LINK2"/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福建省水利水电勘测设计研究院有限公司</w:t>
            </w:r>
            <w:bookmarkEnd w:id="0"/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 xml:space="preserve">设计的 </w:t>
            </w:r>
            <w:bookmarkStart w:id="1" w:name="OLE_LINK3"/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《南安市九都镇大中型水库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“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润泽库区、造福移民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”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工程》（实施方案，2025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年2月）</w:t>
            </w:r>
            <w:bookmarkEnd w:id="1"/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图纸，专业范围包括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房屋建筑与装饰工程、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市政工程、园林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绿化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工程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等 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，具体如下：</w:t>
            </w:r>
          </w:p>
          <w:p w14:paraId="69E03A6E" w14:textId="11A981C3" w:rsidR="00350664" w:rsidRDefault="00000000">
            <w:pPr>
              <w:numPr>
                <w:ilvl w:val="0"/>
                <w:numId w:val="2"/>
              </w:numPr>
              <w:spacing w:line="360" w:lineRule="auto"/>
              <w:ind w:firstLineChars="250" w:firstLine="700"/>
              <w:rPr>
                <w:rFonts w:ascii="仿宋_GB2312" w:eastAsia="仿宋_GB2312" w:cs="仿宋_GB2312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不含三通一平</w:t>
            </w:r>
            <w:r>
              <w:rPr>
                <w:rFonts w:ascii="仿宋_GB2312" w:eastAsia="仿宋_GB2312" w:cs="仿宋_GB2312"/>
                <w:sz w:val="28"/>
                <w:szCs w:val="28"/>
                <w:lang w:bidi="ar"/>
              </w:rPr>
              <w:t>。</w:t>
            </w:r>
          </w:p>
          <w:p w14:paraId="5A2E7F7A" w14:textId="77777777" w:rsidR="00350664" w:rsidRDefault="00000000">
            <w:pPr>
              <w:numPr>
                <w:ilvl w:val="0"/>
                <w:numId w:val="2"/>
              </w:numPr>
              <w:spacing w:line="360" w:lineRule="auto"/>
              <w:ind w:firstLineChars="250" w:firstLine="700"/>
              <w:rPr>
                <w:rFonts w:asci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计算范围详见第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七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点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“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工程量计算及其他有关说明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”</w:t>
            </w:r>
            <w:r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>。</w:t>
            </w:r>
          </w:p>
          <w:p w14:paraId="44DD4C47" w14:textId="77777777" w:rsidR="00350664" w:rsidRDefault="00000000">
            <w:pPr>
              <w:numPr>
                <w:ilvl w:val="0"/>
                <w:numId w:val="1"/>
              </w:numPr>
              <w:spacing w:line="600" w:lineRule="exact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  <w:lang w:bidi="ar"/>
              </w:rPr>
              <w:t>编制依据</w:t>
            </w:r>
          </w:p>
          <w:p w14:paraId="78C41B47" w14:textId="1936AB37" w:rsidR="00350664" w:rsidRDefault="00FC5635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  <w:lang w:bidi="ar"/>
              </w:rPr>
              <w:t>（一）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图纸：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 w:rsidR="00000000"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福建省水利水电勘测设计研究院有限公司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设计的</w:t>
            </w:r>
            <w:bookmarkStart w:id="2" w:name="OLE_LINK4"/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《南安市九都镇大中型水库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“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润泽库区、造福移民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”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>工程》（实施方案，2025</w:t>
            </w:r>
            <w:r w:rsidR="00000000"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年2月）</w:t>
            </w:r>
            <w:bookmarkEnd w:id="2"/>
            <w:r w:rsidR="00000000">
              <w:rPr>
                <w:rFonts w:ascii="仿宋_GB2312" w:eastAsia="仿宋_GB2312" w:hAnsi="Times New Roman" w:cs="仿宋_GB2312" w:hint="eastAsia"/>
                <w:sz w:val="28"/>
                <w:szCs w:val="28"/>
                <w:lang w:bidi="ar"/>
              </w:rPr>
              <w:t>图纸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及设计疑问回复函等。</w:t>
            </w:r>
          </w:p>
          <w:p w14:paraId="16576AAE" w14:textId="59FEBEDF" w:rsidR="00350664" w:rsidRDefault="00FC5635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  <w:lang w:bidi="ar"/>
              </w:rPr>
              <w:t>（二）</w:t>
            </w:r>
            <w:r w:rsidR="00000000">
              <w:rPr>
                <w:rFonts w:ascii="仿宋_GB2312" w:eastAsia="仿宋_GB2312" w:hAnsi="Times New Roman" w:cs="仿宋_GB2312"/>
                <w:bCs/>
                <w:sz w:val="28"/>
                <w:szCs w:val="28"/>
                <w:lang w:bidi="ar"/>
              </w:rPr>
              <w:t>招标文件：</w:t>
            </w:r>
            <w:r w:rsidR="00000000">
              <w:rPr>
                <w:rFonts w:ascii="仿宋_GB2312" w:eastAsia="仿宋_GB2312" w:cs="仿宋_GB2312"/>
                <w:bCs/>
                <w:sz w:val="28"/>
                <w:szCs w:val="28"/>
                <w:u w:val="single"/>
                <w:lang w:bidi="ar"/>
              </w:rPr>
              <w:t xml:space="preserve"> </w:t>
            </w:r>
            <w:r w:rsidR="00000000">
              <w:rPr>
                <w:rFonts w:ascii="仿宋_GB2312" w:eastAsia="仿宋_GB2312" w:hAnsi="Times New Roman" w:cs="仿宋_GB2312"/>
                <w:bCs/>
                <w:sz w:val="28"/>
                <w:szCs w:val="28"/>
                <w:u w:val="single"/>
                <w:lang w:bidi="ar"/>
              </w:rPr>
              <w:t xml:space="preserve">/ 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编制的招标文件。其中与现行计价规定不一致的内容：</w:t>
            </w:r>
            <w:r w:rsidR="00000000">
              <w:rPr>
                <w:rFonts w:ascii="仿宋_GB2312" w:eastAsia="仿宋_GB2312" w:cs="仿宋_GB2312"/>
                <w:sz w:val="28"/>
                <w:szCs w:val="28"/>
                <w:u w:val="single"/>
                <w:lang w:bidi="ar"/>
              </w:rPr>
              <w:t xml:space="preserve"> /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。</w:t>
            </w:r>
          </w:p>
          <w:p w14:paraId="32A460AA" w14:textId="5E34385E" w:rsidR="00350664" w:rsidRDefault="00FC5635">
            <w:pPr>
              <w:spacing w:line="360" w:lineRule="auto"/>
              <w:ind w:firstLineChars="200" w:firstLine="560"/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Times New Roman" w:cs="仿宋_GB2312" w:hint="eastAsia"/>
                <w:kern w:val="0"/>
                <w:sz w:val="28"/>
                <w:szCs w:val="28"/>
                <w:lang w:bidi="ar"/>
              </w:rPr>
              <w:t>（三）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地质勘察报告：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 w:rsidR="00000000">
              <w:rPr>
                <w:rFonts w:ascii="仿宋_GB2312" w:eastAsia="仿宋_GB2312" w:hAnsi="Times New Roman" w:cs="仿宋_GB2312" w:hint="eastAsia"/>
                <w:sz w:val="28"/>
                <w:szCs w:val="28"/>
                <w:u w:val="single"/>
                <w:lang w:bidi="ar"/>
              </w:rPr>
              <w:t>/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u w:val="single"/>
                <w:lang w:bidi="ar"/>
              </w:rPr>
              <w:t xml:space="preserve"> </w:t>
            </w:r>
            <w:r w:rsidR="00000000"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。</w:t>
            </w:r>
          </w:p>
          <w:p w14:paraId="1EF9ABEF" w14:textId="146347B1" w:rsidR="00FC5635" w:rsidRDefault="00FC5635" w:rsidP="00FC5635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（四）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  <w:lang w:bidi="ar"/>
              </w:rPr>
              <w:t>造价审核依据：</w:t>
            </w:r>
          </w:p>
          <w:p w14:paraId="6B45B32F" w14:textId="77777777" w:rsidR="00FC5635" w:rsidRPr="000C70CD" w:rsidRDefault="00FC5635" w:rsidP="00FC5635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水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工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部分</w:t>
            </w:r>
          </w:p>
          <w:p w14:paraId="22D44E4E" w14:textId="2F805AAE" w:rsidR="00FC5635" w:rsidRPr="000C70CD" w:rsidRDefault="00FC5635" w:rsidP="00FC5635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1、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依据福建省水利厅闽水建设[2021]2号文颁发的《福建省水利水电工程设计概（估）算编制规定》进行编制，简称为“《编制规定》”。</w:t>
            </w:r>
          </w:p>
          <w:p w14:paraId="45CCBEE8" w14:textId="51063B8C" w:rsidR="00FC5635" w:rsidRPr="000C70CD" w:rsidRDefault="00FC5635" w:rsidP="00FC5635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2、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预算定额：《福建省水利水电建筑工程预算定额（2021版）》及《福建省水利水电设备安装工程预算定额（2021版）》。不足部分套用相关专业定额的消耗量。</w:t>
            </w:r>
          </w:p>
          <w:p w14:paraId="5AC4A970" w14:textId="7F34ACF3" w:rsidR="00FC5635" w:rsidRPr="000C70CD" w:rsidRDefault="00FC5635" w:rsidP="00FC5635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lastRenderedPageBreak/>
              <w:t>3、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机械台班费定额《福建省水利水电工程预算机械台班费定额（2021版）》。</w:t>
            </w:r>
          </w:p>
          <w:p w14:paraId="45A521C0" w14:textId="2F8EA3AC" w:rsidR="00FC5635" w:rsidRPr="000C70CD" w:rsidRDefault="00FC5635" w:rsidP="00FC5635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4、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费用定额：套用《编制规定》中规定的费率。</w:t>
            </w:r>
          </w:p>
          <w:p w14:paraId="310DF054" w14:textId="77777777" w:rsidR="00FC5635" w:rsidRPr="000C70CD" w:rsidRDefault="00FC5635" w:rsidP="00FC5635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生态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景观部分</w:t>
            </w:r>
          </w:p>
          <w:p w14:paraId="7EC9A60C" w14:textId="77777777" w:rsidR="00FC5635" w:rsidRPr="000C70CD" w:rsidRDefault="00FC5635" w:rsidP="00FC5635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1、清单及定额套用依据: 《建设工程工程量清单计价规范》（GB50500-2013）及福建省各专业实施细则、《福建省园林绿化工程预算定额》（FJYD-501-2017）、《福建省市政工程预算定额》（FJYD-401~409-2017）、《福建省房屋建筑与装饰工程预算定额》（FJYD-101-2017）、《福建省通用安装工程预算定额》(FJYD-301~311-2017)及现行补充或调整文件（截止202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5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4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25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日）。</w:t>
            </w:r>
          </w:p>
          <w:p w14:paraId="18F40AE8" w14:textId="77777777" w:rsidR="00FC5635" w:rsidRPr="000C70CD" w:rsidRDefault="00FC5635" w:rsidP="00FC5635">
            <w:pPr>
              <w:spacing w:line="360" w:lineRule="auto"/>
              <w:ind w:firstLineChars="200" w:firstLine="560"/>
              <w:rPr>
                <w:rFonts w:ascii="仿宋_GB2312" w:eastAsia="仿宋_GB2312" w:cs="仿宋_GB2312" w:hint="eastAsia"/>
                <w:sz w:val="28"/>
                <w:szCs w:val="28"/>
              </w:rPr>
            </w:pP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2、费用套用依据：《福建省建筑安装工程费用定额》（2017版）及现行补充调整文件（截止202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5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4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25</w:t>
            </w:r>
            <w:r w:rsidRPr="000C70CD">
              <w:rPr>
                <w:rFonts w:ascii="仿宋_GB2312" w:eastAsia="仿宋_GB2312" w:cs="仿宋_GB2312" w:hint="eastAsia"/>
                <w:sz w:val="28"/>
                <w:szCs w:val="28"/>
              </w:rPr>
              <w:t>日）。其中，暂列金额： / ；专业工程暂估价： / ；甲供材料费： / 。</w:t>
            </w:r>
          </w:p>
          <w:p w14:paraId="48BFAC77" w14:textId="77777777" w:rsidR="00350664" w:rsidRDefault="00000000">
            <w:pPr>
              <w:numPr>
                <w:ilvl w:val="0"/>
                <w:numId w:val="1"/>
              </w:numPr>
              <w:spacing w:line="600" w:lineRule="exact"/>
              <w:rPr>
                <w:rFonts w:ascii="仿宋_GB2312" w:eastAsia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spacing w:val="-2"/>
                <w:sz w:val="28"/>
                <w:szCs w:val="28"/>
                <w:lang w:bidi="ar"/>
              </w:rPr>
              <w:t>材料设备品牌及甲供材料</w:t>
            </w:r>
          </w:p>
          <w:p w14:paraId="7C482213" w14:textId="77777777" w:rsidR="00350664" w:rsidRDefault="00000000">
            <w:pPr>
              <w:spacing w:line="600" w:lineRule="exact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1.招标人要求的材料设备品牌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4"/>
              <w:gridCol w:w="2277"/>
              <w:gridCol w:w="1762"/>
              <w:gridCol w:w="2163"/>
            </w:tblGrid>
            <w:tr w:rsidR="00350664" w14:paraId="48FB9A23" w14:textId="77777777">
              <w:tc>
                <w:tcPr>
                  <w:tcW w:w="2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5032BA" w14:textId="77777777" w:rsidR="00350664" w:rsidRDefault="00000000">
                  <w:pPr>
                    <w:spacing w:line="600" w:lineRule="exact"/>
                    <w:ind w:firstLineChars="250" w:firstLine="700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名称</w:t>
                  </w:r>
                </w:p>
              </w:tc>
              <w:tc>
                <w:tcPr>
                  <w:tcW w:w="2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B70546" w14:textId="77777777" w:rsidR="00350664" w:rsidRDefault="00000000">
                  <w:pPr>
                    <w:spacing w:line="600" w:lineRule="exact"/>
                    <w:ind w:firstLineChars="100" w:firstLine="280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规格、型号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524A6F" w14:textId="77777777" w:rsidR="00350664" w:rsidRDefault="00000000">
                  <w:pPr>
                    <w:spacing w:line="600" w:lineRule="exact"/>
                    <w:ind w:firstLineChars="150" w:firstLine="420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品牌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FE75D6" w14:textId="77777777" w:rsidR="00350664" w:rsidRDefault="00000000">
                  <w:pPr>
                    <w:spacing w:line="600" w:lineRule="exact"/>
                    <w:ind w:firstLineChars="250" w:firstLine="700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备注</w:t>
                  </w:r>
                </w:p>
              </w:tc>
            </w:tr>
            <w:tr w:rsidR="00350664" w14:paraId="0A2F795E" w14:textId="77777777">
              <w:tc>
                <w:tcPr>
                  <w:tcW w:w="2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55133E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2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D02C42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3EA7D5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B977A2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</w:tr>
            <w:tr w:rsidR="00350664" w14:paraId="5AA82A30" w14:textId="77777777">
              <w:tc>
                <w:tcPr>
                  <w:tcW w:w="2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4FB3D5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2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B2E46C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F1C83E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9BD787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</w:tr>
          </w:tbl>
          <w:p w14:paraId="00674C9B" w14:textId="77777777" w:rsidR="00350664" w:rsidRDefault="00000000">
            <w:pPr>
              <w:spacing w:line="600" w:lineRule="exact"/>
              <w:ind w:firstLineChars="200" w:firstLine="56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2.甲供材料一览表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8"/>
              <w:gridCol w:w="1749"/>
              <w:gridCol w:w="1107"/>
              <w:gridCol w:w="1786"/>
              <w:gridCol w:w="1616"/>
            </w:tblGrid>
            <w:tr w:rsidR="00350664" w14:paraId="63454DA3" w14:textId="77777777">
              <w:trPr>
                <w:trHeight w:val="598"/>
              </w:trPr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F28FA2" w14:textId="77777777" w:rsidR="00350664" w:rsidRDefault="00000000">
                  <w:pPr>
                    <w:spacing w:line="600" w:lineRule="exact"/>
                    <w:ind w:firstLineChars="100" w:firstLine="280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材料名称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7CEB9C" w14:textId="77777777" w:rsidR="00350664" w:rsidRDefault="00000000">
                  <w:pPr>
                    <w:spacing w:line="600" w:lineRule="exact"/>
                    <w:ind w:firstLineChars="50" w:firstLine="140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规格、型号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677287" w14:textId="77777777" w:rsidR="00350664" w:rsidRDefault="00000000">
                  <w:pPr>
                    <w:spacing w:line="600" w:lineRule="exact"/>
                    <w:ind w:firstLineChars="50" w:firstLine="140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品牌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A1938B" w14:textId="77777777" w:rsidR="00350664" w:rsidRDefault="00000000">
                  <w:pPr>
                    <w:spacing w:line="600" w:lineRule="exact"/>
                    <w:ind w:left="280" w:hangingChars="100" w:hanging="280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含税单价（元）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A61A22" w14:textId="77777777" w:rsidR="00350664" w:rsidRDefault="00000000">
                  <w:pPr>
                    <w:spacing w:line="600" w:lineRule="exact"/>
                    <w:ind w:firstLineChars="100" w:firstLine="280"/>
                    <w:rPr>
                      <w:rFonts w:ascii="仿宋_GB2312" w:eastAsia="仿宋_GB2312" w:cs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备注</w:t>
                  </w:r>
                </w:p>
              </w:tc>
            </w:tr>
            <w:tr w:rsidR="00350664" w14:paraId="21167249" w14:textId="77777777">
              <w:trPr>
                <w:trHeight w:val="598"/>
              </w:trPr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C04466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0CE343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772B85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CD97A3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3F07AE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</w:tr>
            <w:tr w:rsidR="00350664" w14:paraId="3401121A" w14:textId="77777777">
              <w:trPr>
                <w:trHeight w:val="598"/>
              </w:trPr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2B1D5A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sz w:val="28"/>
                      <w:szCs w:val="28"/>
                      <w:lang w:bidi="ar"/>
                    </w:rPr>
                    <w:lastRenderedPageBreak/>
                    <w:t>/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1206CD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9B98C0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3FD304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8F356A" w14:textId="77777777" w:rsidR="00350664" w:rsidRDefault="00000000">
                  <w:pPr>
                    <w:spacing w:line="600" w:lineRule="exact"/>
                    <w:jc w:val="center"/>
                    <w:rPr>
                      <w:rFonts w:ascii="仿宋_GB2312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Times New Roman" w:cs="仿宋_GB2312"/>
                      <w:color w:val="000000"/>
                      <w:sz w:val="28"/>
                      <w:szCs w:val="28"/>
                      <w:lang w:bidi="ar"/>
                    </w:rPr>
                    <w:t>/</w:t>
                  </w:r>
                </w:p>
              </w:tc>
            </w:tr>
          </w:tbl>
          <w:p w14:paraId="28204D2F" w14:textId="77777777" w:rsidR="00350664" w:rsidRDefault="00000000">
            <w:pPr>
              <w:numPr>
                <w:ilvl w:val="0"/>
                <w:numId w:val="1"/>
              </w:numPr>
              <w:spacing w:line="600" w:lineRule="exact"/>
              <w:rPr>
                <w:rFonts w:ascii="仿宋_GB2312" w:eastAsia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sz w:val="28"/>
                <w:szCs w:val="28"/>
                <w:lang w:bidi="ar"/>
              </w:rPr>
              <w:t>报价注意事项</w:t>
            </w:r>
          </w:p>
          <w:p w14:paraId="7A3DC077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1.土方工程：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人工配合机械开挖按5%计；</w:t>
            </w:r>
            <w:r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u w:val="single"/>
                <w:lang w:bidi="ar"/>
              </w:rPr>
              <w:t xml:space="preserve">未考虑土方堆置费用及土源费用，场内盘运运距由投标单位自行考虑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2E0D7E82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2.石方工程：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>无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56BAFCA5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3.脚手架：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墙面脚手架、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砌筑脚手架等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5E7B215A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4.混凝土模板及支架：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胶合模板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34BB6A9D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5.围堰：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4F5D89D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6.便道及便桥：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3683AEC4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7.洞内临时设施：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74D463BA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8.大型机械设备进出场及安拆费：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挖掘机、推土机、压路机、沥青混凝土摊铺机、路面铣刨机，型号按定额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；大型机械设备基础、轨道：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；大型机械设备检测：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302BE33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9.施工排水降水：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6B476618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10.处理、监测、监控：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2D249012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11.材料二次搬运：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无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6EB7C4FF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12.行人、行车干扰：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无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B0D6F43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13.地上、地下设施、建筑物的临时保护设施：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6D72244B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14.爆破安全措施：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4EE751F9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15.试验爆破措施：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B4099B2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16.爆破现场警戒与实验措施：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8550C25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17.水上支架平台：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11BFB00D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18.施工围挡：</w:t>
            </w:r>
            <w:r>
              <w:rPr>
                <w:rFonts w:ascii="仿宋_GB2312" w:eastAsia="仿宋_GB2312" w:cs="仿宋_GB2312" w:hint="eastAsia"/>
                <w:color w:val="000000"/>
                <w:sz w:val="28"/>
                <w:szCs w:val="28"/>
                <w:u w:val="single"/>
                <w:lang w:bidi="ar"/>
              </w:rPr>
              <w:t>/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01D19694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19.工程排污费：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无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608A538D" w14:textId="77777777" w:rsidR="00350664" w:rsidRDefault="00000000">
            <w:pPr>
              <w:spacing w:line="360" w:lineRule="auto"/>
              <w:ind w:left="536"/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lastRenderedPageBreak/>
              <w:t>20.其他：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u w:val="single"/>
                <w:lang w:bidi="ar"/>
              </w:rPr>
              <w:t xml:space="preserve"> 无 </w:t>
            </w:r>
            <w:r>
              <w:rPr>
                <w:rFonts w:ascii="仿宋_GB2312" w:eastAsia="仿宋_GB2312" w:cs="仿宋_GB2312"/>
                <w:color w:val="000000"/>
                <w:sz w:val="28"/>
                <w:szCs w:val="28"/>
                <w:lang w:bidi="ar"/>
              </w:rPr>
              <w:t>。</w:t>
            </w:r>
          </w:p>
          <w:p w14:paraId="35B43360" w14:textId="77777777" w:rsidR="00350664" w:rsidRDefault="00000000">
            <w:pPr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bCs/>
                <w:sz w:val="28"/>
                <w:szCs w:val="28"/>
                <w:lang w:bidi="ar"/>
              </w:rPr>
              <w:t xml:space="preserve">六、本项目补充的工程量清单 </w:t>
            </w:r>
          </w:p>
          <w:tbl>
            <w:tblPr>
              <w:tblW w:w="8267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8"/>
              <w:gridCol w:w="1169"/>
              <w:gridCol w:w="2127"/>
              <w:gridCol w:w="1117"/>
              <w:gridCol w:w="1494"/>
              <w:gridCol w:w="942"/>
            </w:tblGrid>
            <w:tr w:rsidR="00350664" w14:paraId="6945F9C4" w14:textId="77777777">
              <w:trPr>
                <w:trHeight w:val="116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23AA9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项目编码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55207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项目</w:t>
                  </w:r>
                </w:p>
                <w:p w14:paraId="28CBC13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名称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BF124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项目特征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2BE37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计量</w:t>
                  </w:r>
                </w:p>
                <w:p w14:paraId="1AC2FBC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单位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41616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工程量</w:t>
                  </w:r>
                </w:p>
                <w:p w14:paraId="78416B2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计算规则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B98C3F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8"/>
                      <w:szCs w:val="28"/>
                      <w:lang w:bidi="ar"/>
                    </w:rPr>
                    <w:t>工程内容</w:t>
                  </w:r>
                </w:p>
              </w:tc>
            </w:tr>
            <w:tr w:rsidR="00350664" w14:paraId="2205737D" w14:textId="77777777">
              <w:trPr>
                <w:trHeight w:val="587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8BCCD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  <w:t>01B010100001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3E23F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现状戏台拆除（包干）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F71FC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现状戏台拆除（含现状戏台底座、钢结构立柱及彩钢瓦屋顶）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8B466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19865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按座计取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444B3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/</w:t>
                  </w:r>
                </w:p>
              </w:tc>
            </w:tr>
            <w:tr w:rsidR="00350664" w14:paraId="0C78B1F1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2C5056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01B010100002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12C97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铝合金装饰挂落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C8768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550mm宽铝合金装饰挂落，铝材厚度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≥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2mm（样式详见设计大样）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77389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C39B4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bookmarkStart w:id="3" w:name="OLE_LINK26"/>
                  <w:r>
                    <w:rPr>
                      <w:rFonts w:ascii="仿宋_GB2312" w:eastAsia="仿宋_GB2312" w:cs="仿宋_GB2312" w:hint="eastAsia"/>
                      <w:bCs/>
                      <w:color w:val="000000"/>
                      <w:sz w:val="20"/>
                      <w:szCs w:val="20"/>
                    </w:rPr>
                    <w:t>按长度计取</w:t>
                  </w:r>
                  <w:bookmarkEnd w:id="3"/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28CE2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/</w:t>
                  </w:r>
                </w:p>
              </w:tc>
            </w:tr>
            <w:tr w:rsidR="00350664" w14:paraId="01F2FA23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4F17E3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01B010100003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540ED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铝合金装饰挂落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C96055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1160mm宽铝合金装饰挂落，铝材厚度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≥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2mm（样式详见设计大样）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81991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DBA728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bCs/>
                      <w:color w:val="000000"/>
                      <w:sz w:val="20"/>
                      <w:szCs w:val="20"/>
                    </w:rPr>
                    <w:t>按长度计取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A8773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/</w:t>
                  </w:r>
                </w:p>
              </w:tc>
            </w:tr>
            <w:tr w:rsidR="00350664" w14:paraId="04032606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72D32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01B010100004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1C439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整石柱础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5A957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整石柱础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25796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AF6FE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按个数计取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66060F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/</w:t>
                  </w:r>
                </w:p>
              </w:tc>
            </w:tr>
            <w:tr w:rsidR="00350664" w14:paraId="6F4B5C82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D66CF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4" w:name="OLE_LINK27" w:colFirst="3" w:colLast="4"/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01B010100005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1F8085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原有广告牌拆除外弃（包干）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925604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FAC04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AF422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88B9C4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bookmarkEnd w:id="4"/>
            <w:tr w:rsidR="00350664" w14:paraId="74DA29B4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8CBE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01B010100006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244818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现状镀锌钢管栏杆拆除（包干）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EEAA5F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0AB67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0780D3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E5E6F6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72D11CF9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7EE363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05B010100001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E636B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条石坐凳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CCE32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1000*400*300mm芝麻白荔枝面花岗岩整条石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33AB4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3FC2A6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按延长米计取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1B4920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657A51E5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51802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05B010100002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AF4B23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户外防水桌椅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E2632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一桌四椅，桌子尺寸：直径0.7m，高0.7m，椅子尺寸：0.45*0.45*0.45m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034036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套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C33E6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按套计取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3E70CE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4A7417BC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A4ADD6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05B010100003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ADB6F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成品金属图案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503156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5" w:name="OLE_LINK28"/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具体样式详见设计图案01</w:t>
                  </w:r>
                  <w:bookmarkEnd w:id="5"/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819EC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6" w:name="OLE_LINK29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  <w:bookmarkEnd w:id="6"/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B475A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7" w:name="OLE_LINK30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  <w:bookmarkEnd w:id="7"/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138222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34E3846B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BF68C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05B010100004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23803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成品金属图案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F9D93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具体样式详见设计图案0</w:t>
                  </w: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2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0E6DF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9D80E8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673EDE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35AA23A6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5BD87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05B010100005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8AF2D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成品金属图案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92034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具体样式详见设计图案0</w:t>
                  </w: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3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93D1D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E52CC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F36659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2069BC3D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265D7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05B010100006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DB6C2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镇标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CFEAAF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8" w:name="OLE_LINK31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  <w:bookmarkEnd w:id="8"/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6AF3FF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9" w:name="OLE_LINK32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  <w:bookmarkEnd w:id="9"/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1F4ED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0" w:name="OLE_LINK33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  <w:bookmarkEnd w:id="10"/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2123DD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22A9F0C7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6739A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05B010100007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1C0FD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UC打印白色字体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997AB6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05617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79322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84E74B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0BA3C8B7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86D589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05B010100008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BAE168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警示牌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661758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9A462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827FC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6C591F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0285ED3B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57CEC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05B010100009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A467E8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科普展示牌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33114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2B0DD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BEAF4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57C74F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38BDA7B2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EAA78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05B010100010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28ED1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指示牌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1D359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9CF92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103D1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038979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1D4C13E9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D72F1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05B010100011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36F7A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展示牌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C86BA8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样式及材质要求详见设计大样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D6F4A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73C29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FD0F99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13BF19CB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A4956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050307017001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038BD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垃圾箱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19B77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不锈钢垃圾桶（双筒）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A10936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EB051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1" w:name="OLE_LINK35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  <w:bookmarkEnd w:id="11"/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2EAD67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61D1DA4A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4D3E4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05B010100012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5A6F0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GRC造型线条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630FF9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2" w:name="OLE_LINK34"/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样式详见设计要求</w:t>
                  </w:r>
                  <w:bookmarkEnd w:id="12"/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68C3E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2F9BD5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79EEFA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4F135A47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B0314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01B010100007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5E8BC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镀锌钢板激光雕刻图案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25A3E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9.16m*1.5m</w:t>
                  </w: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，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样式详见设计要求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0E388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项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9C4C5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按项计取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28AA20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032E80B5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7B28A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05B010100013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D3D78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整石坐凳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01153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400*500芝麻白花岗岩整石座凳,坐面光面处理,其余荔枝面处理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9896E8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E222A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按延长米计取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57B7AF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74623B74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0C41D9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01B010100008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46EE1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EPDM现浇塑胶地面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29959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13mm厚EPDM现浇塑胶地面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5BBD0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m2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6ECDB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按铺地面积计取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D5E295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4602E8DE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8FBC5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01B010100009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3A12E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成品三角摇摇乐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F4F18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直径1.3m，高0.95m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E2A34F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9FCA5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215D3E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01E488E4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C623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01B010100010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40C275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成品单人摇摇乐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70BA5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尺寸78*36*70cm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A8E85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E6BB9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B80D56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6B08AA6A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6454F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01B010100011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1D56A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成品不锈钢滑梯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927FB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长度8m，宽0.8m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396B29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0F72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A5BB21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434C418B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7EA503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01B010100012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8D2B5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户外白色不锈钢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“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鲸鱼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”</w:t>
                  </w: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滑梯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C4C53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尾部楼梯高度1.2m，宽度0.9m，长度2.7m，尾鳍宽度4.2m，头部长度6.5m，高度3.2m，宽度3.5m，两侧滑梯长度2m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CE4DD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8DAEF6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7DFC7D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12FF49D3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7B4E55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01B010100013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78EEB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攀岩点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6BBD05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直径100mm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3F6C64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2E10A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424FE2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2832CC76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BFEA62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lastRenderedPageBreak/>
                    <w:t>01B011010001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8F9D6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成品不锈钢滑滑梯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9720A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长1.772m，宽1.157m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CDBB8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9F2D49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3" w:name="OLE_LINK37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  <w:bookmarkEnd w:id="13"/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99392B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760B4257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DA9A4B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01B010100014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5DF767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不锈钢金属框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E9012F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2.5mm厚不锈钢折合，展开宽度234mm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DF4EF3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m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E4A94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按延长米计取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3DE873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7E45432B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FCF726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05B010100014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A223E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展示牌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47359E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式及材质要求详见设计大样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E0E828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bookmarkStart w:id="14" w:name="OLE_LINK36"/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  <w:bookmarkEnd w:id="14"/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3726B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D60332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0DF7B262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2EB6B1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05B010100015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2377B3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解说牌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B3C7E0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式及材质要求详见设计大样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07988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座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73E0DF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866C5B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  <w:tr w:rsidR="00350664" w14:paraId="453F3CB3" w14:textId="77777777">
              <w:trPr>
                <w:trHeight w:val="605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830C7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050307017002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828AF9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垃圾箱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1A469A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  <w:t>镀锌钢板垃圾桶（双筒）1000*420*950mm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135B1D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个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9B20DC" w14:textId="77777777" w:rsidR="00350664" w:rsidRDefault="00000000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仿宋_GB2312" w:eastAsia="仿宋_GB2312" w:cs="仿宋_GB2312" w:hint="eastAsia"/>
                      <w:color w:val="000000"/>
                      <w:sz w:val="20"/>
                      <w:szCs w:val="20"/>
                      <w:lang w:bidi="ar"/>
                    </w:rPr>
                    <w:t>按数量计取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4849AC" w14:textId="77777777" w:rsidR="00350664" w:rsidRDefault="00350664">
                  <w:pPr>
                    <w:spacing w:line="360" w:lineRule="auto"/>
                    <w:jc w:val="center"/>
                    <w:rPr>
                      <w:rFonts w:ascii="仿宋_GB2312" w:eastAsia="仿宋_GB2312" w:cs="仿宋_GB2312"/>
                      <w:color w:val="000000"/>
                      <w:sz w:val="20"/>
                      <w:szCs w:val="20"/>
                      <w:lang w:bidi="ar"/>
                    </w:rPr>
                  </w:pPr>
                </w:p>
              </w:tc>
            </w:tr>
          </w:tbl>
          <w:p w14:paraId="26088A7A" w14:textId="77777777" w:rsidR="00350664" w:rsidRDefault="00000000">
            <w:pPr>
              <w:spacing w:line="600" w:lineRule="exact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bCs/>
                <w:sz w:val="28"/>
                <w:szCs w:val="28"/>
                <w:lang w:bidi="ar"/>
              </w:rPr>
              <w:t>七、其他需要的说明</w:t>
            </w:r>
          </w:p>
          <w:p w14:paraId="30B52FEE" w14:textId="77777777" w:rsidR="00350664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sz w:val="28"/>
                <w:szCs w:val="28"/>
                <w:lang w:bidi="ar"/>
              </w:rPr>
            </w:pPr>
            <w:bookmarkStart w:id="15" w:name="OLE_LINK22"/>
            <w:r>
              <w:rPr>
                <w:rFonts w:ascii="仿宋_GB2312" w:eastAsia="仿宋_GB2312" w:cs="仿宋_GB2312" w:hint="eastAsia"/>
                <w:b/>
                <w:sz w:val="28"/>
                <w:szCs w:val="28"/>
                <w:lang w:bidi="ar"/>
              </w:rPr>
              <w:t>（一）共性问题</w:t>
            </w:r>
          </w:p>
          <w:p w14:paraId="31FC8D7C" w14:textId="4B5E69F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sz w:val="28"/>
                <w:szCs w:val="28"/>
                <w:lang w:bidi="ar"/>
              </w:rPr>
            </w:pPr>
            <w:bookmarkStart w:id="16" w:name="OLE_LINK23"/>
            <w:bookmarkEnd w:id="15"/>
            <w:r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>1.</w:t>
            </w:r>
            <w:bookmarkStart w:id="17" w:name="OLE_LINK5"/>
            <w:r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>本项目外运土方</w:t>
            </w:r>
            <w:r w:rsidR="00385AF7"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>、石渣</w:t>
            </w:r>
            <w:r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>运距按</w:t>
            </w:r>
            <w:r w:rsidR="00B86721"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>3</w:t>
            </w:r>
            <w:r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>km考虑计取</w:t>
            </w:r>
            <w:bookmarkEnd w:id="17"/>
            <w:r>
              <w:rPr>
                <w:rFonts w:ascii="仿宋_GB2312" w:eastAsia="仿宋_GB2312" w:cs="仿宋_GB2312" w:hint="eastAsia"/>
                <w:bCs/>
                <w:sz w:val="28"/>
                <w:szCs w:val="28"/>
                <w:lang w:bidi="ar"/>
              </w:rPr>
              <w:t>；</w:t>
            </w:r>
            <w:bookmarkEnd w:id="16"/>
          </w:p>
          <w:p w14:paraId="40CCA796" w14:textId="77777777" w:rsidR="00350664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bookmarkStart w:id="18" w:name="OLE_LINK14"/>
            <w:bookmarkStart w:id="19" w:name="OLE_LINK15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（二）土建部分</w:t>
            </w:r>
          </w:p>
          <w:p w14:paraId="064601A8" w14:textId="77777777" w:rsidR="00350664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bookmarkStart w:id="20" w:name="OLE_LINK10"/>
            <w:bookmarkEnd w:id="18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1.新东村-戏台</w:t>
            </w:r>
          </w:p>
          <w:bookmarkEnd w:id="20"/>
          <w:p w14:paraId="46BA4D8B" w14:textId="16EE52D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（1）钢柱截面表中钢柱厚度为10mm厚，在1、2轴钢架大样图中钢柱厚度标注为12mm 厚，</w:t>
            </w:r>
            <w:bookmarkStart w:id="21" w:name="OLE_LINK9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本次预算按12mm厚计取；</w:t>
            </w:r>
            <w:bookmarkEnd w:id="21"/>
          </w:p>
          <w:p w14:paraId="743D9A38" w14:textId="5AEF1F9E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（2）钢梁截面表中钢柱厚度为8mm厚，在1、2轴钢架大样图中钢梁厚度标注为10mm厚，本次预算按10mm厚计取；</w:t>
            </w:r>
          </w:p>
          <w:p w14:paraId="7A52568B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 xml:space="preserve">（3）戏台地面结施图中大样做法与建施图中参考图集做法相矛 </w:t>
            </w:r>
          </w:p>
          <w:p w14:paraId="43CF0A9B" w14:textId="77777777" w:rsidR="00350664" w:rsidRDefault="00000000">
            <w:pPr>
              <w:spacing w:line="360" w:lineRule="auto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盾，本次预算以建施图做法为准；</w:t>
            </w:r>
          </w:p>
          <w:p w14:paraId="78D6BCBD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（4）戏台墙体材料结施大样图与建施说明做法相矛盾，本次预算以结施图做法为准；</w:t>
            </w:r>
          </w:p>
          <w:p w14:paraId="61139618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  <w:t>（</w:t>
            </w: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5</w:t>
            </w:r>
            <w:r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  <w:t>）戏台钢结构油漆涂料，结构与建筑说明相矛盾，</w:t>
            </w: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本次预算</w:t>
            </w: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lastRenderedPageBreak/>
              <w:t>以结施图要求为准；</w:t>
            </w:r>
          </w:p>
          <w:p w14:paraId="4772053D" w14:textId="77777777" w:rsidR="00350664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22" w:name="OLE_LINK11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2.新东村-环库绿化景观提升</w:t>
            </w:r>
          </w:p>
          <w:p w14:paraId="7C3FCBEC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23" w:name="OLE_LINK40"/>
            <w:bookmarkEnd w:id="22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（1）现状人行道拆除材料均不考虑利用新建项目；</w:t>
            </w:r>
          </w:p>
          <w:p w14:paraId="367F29FA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24" w:name="OLE_LINK41"/>
            <w:bookmarkEnd w:id="23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（2）荧光透水混凝土做法调整，150厚10mm粒径C25透水混凝土厚度改为90厚；50厚6mm粒径C25彩色透水混凝土强固层厚度改为30厚，其余基层不变；</w:t>
            </w:r>
          </w:p>
          <w:p w14:paraId="477A1E6E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25" w:name="OLE_LINK42"/>
            <w:bookmarkEnd w:id="24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（3）人行道改为透水混凝土做法，具体做法如下：</w:t>
            </w:r>
          </w:p>
          <w:bookmarkEnd w:id="25"/>
          <w:p w14:paraId="32EE4E29" w14:textId="77777777" w:rsidR="00350664" w:rsidRDefault="00000000">
            <w:pPr>
              <w:spacing w:line="360" w:lineRule="auto"/>
            </w:pPr>
            <w:r>
              <w:rPr>
                <w:noProof/>
              </w:rPr>
              <w:drawing>
                <wp:inline distT="0" distB="0" distL="114300" distR="114300" wp14:anchorId="2F560E95" wp14:editId="137A2C25">
                  <wp:extent cx="5281930" cy="3409950"/>
                  <wp:effectExtent l="0" t="0" r="1397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1930" cy="340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393975" w14:textId="77777777" w:rsidR="00350664" w:rsidRDefault="00000000">
            <w:pPr>
              <w:spacing w:line="360" w:lineRule="auto"/>
              <w:ind w:firstLineChars="200" w:firstLine="560"/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（4）环库绿化提升部分的原设计1017m2麦冬改为草坪，其余苗木不变：</w:t>
            </w:r>
          </w:p>
          <w:p w14:paraId="5D5E310B" w14:textId="77777777" w:rsidR="00350664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26" w:name="OLE_LINK12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3.新东村-村容村貌提升</w:t>
            </w:r>
          </w:p>
          <w:bookmarkEnd w:id="26"/>
          <w:p w14:paraId="018C5070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（1）库湾路起点展示文化墙位于现状停车场左侧；</w:t>
            </w:r>
          </w:p>
          <w:p w14:paraId="7EF67934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（2）图号LD-9.01《休闲长廊详图一》和图号LD-9.01.1《休闲长廊详图二》取消；</w:t>
            </w:r>
          </w:p>
          <w:p w14:paraId="5094B9A6" w14:textId="77777777" w:rsidR="00350664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bookmarkStart w:id="27" w:name="OLE_LINK13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 xml:space="preserve">4.新东村-农村休闲文化设施 </w:t>
            </w:r>
          </w:p>
          <w:p w14:paraId="74A30120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28" w:name="OLE_LINK21"/>
            <w:bookmarkEnd w:id="27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lastRenderedPageBreak/>
              <w:t>（1）公共停车场停车位分隔线采用150 mm宽白色热熔漆划线；</w:t>
            </w:r>
          </w:p>
          <w:p w14:paraId="2C6F1114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29" w:name="OLE_LINK16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（2）无动力公园中成品不锈钢滑梯尺寸为：长8m，宽0.8m；</w:t>
            </w:r>
          </w:p>
          <w:p w14:paraId="3BEEE7D6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0" w:name="OLE_LINK17"/>
            <w:bookmarkEnd w:id="29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（3）无动力公园中，户外白色不锈钢“鲸鱼”滑梯，尺寸为：尾部楼梯高度1.2m，宽度0.9m，长度2.7m，尾鳍宽度4.2m，头部长度6.5m，高度3.2m，宽度3.5m，两侧滑梯长度2m；</w:t>
            </w:r>
          </w:p>
          <w:p w14:paraId="5740BFBA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1" w:name="OLE_LINK18"/>
            <w:bookmarkEnd w:id="30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（4）无动力公园中，攀岩点，尺寸为：直径100mm；</w:t>
            </w:r>
          </w:p>
          <w:p w14:paraId="6A082B3E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2" w:name="OLE_LINK19"/>
            <w:bookmarkEnd w:id="31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（5）水利文化园中，成品石桌椅，尺寸为：一桌四椅（石桌直径0.9m，高度1.2m，石凳直径0.35m，高度0.45m）；</w:t>
            </w:r>
          </w:p>
          <w:bookmarkEnd w:id="32"/>
          <w:p w14:paraId="566FE035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（6）水利文化园中，高低杠，尺寸为：高杆高度2.4m，净宽1.6m；低杠高度1.6m，净宽1.6m；</w:t>
            </w:r>
          </w:p>
          <w:p w14:paraId="1CF946AB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3" w:name="OLE_LINK20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（7）水利文化园中，双人漫步机，尺寸为：1.86m长*0.45m宽*1.3m高；</w:t>
            </w:r>
          </w:p>
          <w:bookmarkEnd w:id="33"/>
          <w:p w14:paraId="2218D9CD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（8）水利文化园中，肩关节康复器，尺寸为：1.05m长*0.87m宽*1.45m高；</w:t>
            </w:r>
          </w:p>
          <w:bookmarkEnd w:id="28"/>
          <w:p w14:paraId="2E68527C" w14:textId="77777777" w:rsidR="00350664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 xml:space="preserve">5.绿化苗木 </w:t>
            </w:r>
          </w:p>
          <w:p w14:paraId="73311DAF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（1）新东村施肥用量按设计说明考虑，金圭村按苗木表用量考虑；</w:t>
            </w:r>
          </w:p>
          <w:p w14:paraId="3E4CBD15" w14:textId="77777777" w:rsidR="00350664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bookmarkStart w:id="34" w:name="OLE_LINK38"/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（三）安装部分</w:t>
            </w:r>
          </w:p>
          <w:bookmarkEnd w:id="19"/>
          <w:bookmarkEnd w:id="34"/>
          <w:p w14:paraId="20FEA7DF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1.芦苇灯、麦穗灯、蒲公英灯的工程量按平面图标注计算，结算按实调整；</w:t>
            </w:r>
          </w:p>
          <w:p w14:paraId="647AD64C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2.排水管接点长度按平面图标注数量计算，结算按实调整；</w:t>
            </w:r>
          </w:p>
          <w:p w14:paraId="577C1BF7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3.配电箱进线电源按系统图标注数量计算，结算按实调整；</w:t>
            </w:r>
          </w:p>
          <w:p w14:paraId="4F49C452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4.灯带接线回路数量、变压器数量均按平面图计入；</w:t>
            </w:r>
          </w:p>
          <w:p w14:paraId="5BFD65B7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5.水龙带不计入本次预算内；</w:t>
            </w:r>
          </w:p>
          <w:p w14:paraId="2333F4D9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lastRenderedPageBreak/>
              <w:t>6.配电箱APcdz1引至值班室电气火灾监控主机的线路不计入本次预算内；</w:t>
            </w:r>
          </w:p>
          <w:p w14:paraId="1B44FABB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bookmarkStart w:id="35" w:name="OLE_LINK39"/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7.配电箱基础图中H=0.8m，H1=0.4m，结算按实调整;</w:t>
            </w:r>
          </w:p>
          <w:bookmarkEnd w:id="35"/>
          <w:p w14:paraId="40539FDD" w14:textId="77777777" w:rsidR="00350664" w:rsidRDefault="00000000">
            <w:pPr>
              <w:spacing w:line="360" w:lineRule="auto"/>
              <w:ind w:firstLineChars="200" w:firstLine="562"/>
              <w:rPr>
                <w:rFonts w:ascii="仿宋_GB2312" w:eastAsia="仿宋_GB2312" w:cs="仿宋_GB2312"/>
                <w:b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8"/>
                <w:szCs w:val="28"/>
                <w:lang w:bidi="ar"/>
              </w:rPr>
              <w:t>（四）市政部分</w:t>
            </w:r>
          </w:p>
          <w:p w14:paraId="6328C982" w14:textId="77777777" w:rsidR="00350664" w:rsidRDefault="00000000">
            <w:pPr>
              <w:spacing w:line="360" w:lineRule="auto"/>
              <w:ind w:firstLineChars="200" w:firstLine="560"/>
              <w:rPr>
                <w:rFonts w:ascii="仿宋_GB2312" w:eastAsia="仿宋_GB2312" w:cs="仿宋_GB2312"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1.A段道路路面结构原设计加铺5cm细粒式SBS改性沥青混凝土（AC-13C）+7cm中粒式沥青混凝土（AC-20C），调整为4cm细粒式SBS改性沥青混凝土（AC-13C）+5cm中粒式沥青混凝土（AC-20C）;</w:t>
            </w:r>
          </w:p>
          <w:p w14:paraId="2EC77378" w14:textId="77777777" w:rsidR="00350664" w:rsidRDefault="00000000">
            <w:pPr>
              <w:autoSpaceDE w:val="0"/>
              <w:spacing w:line="360" w:lineRule="auto"/>
              <w:ind w:leftChars="200" w:left="420"/>
              <w:rPr>
                <w:rFonts w:ascii="仿宋_GB2312" w:eastAsia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Cs/>
                <w:color w:val="000000"/>
                <w:sz w:val="28"/>
                <w:szCs w:val="28"/>
                <w:lang w:bidi="ar"/>
              </w:rPr>
              <w:t>2.B、C、D段道路原设计沥青面层采用4cm细粒式SBS改性沥青混凝土（AC-13C）+5cm中粒式沥青混凝土（AC-20C），调整为单层5cm细粒式SBS改性沥青混凝土(AC-13C)，对应0.4-0.6kg/m2乳化沥青粘层取消。</w:t>
            </w:r>
          </w:p>
          <w:p w14:paraId="34A58402" w14:textId="77777777" w:rsidR="00350664" w:rsidRDefault="00000000">
            <w:pPr>
              <w:spacing w:line="600" w:lineRule="exact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bCs/>
                <w:sz w:val="28"/>
                <w:szCs w:val="28"/>
                <w:lang w:bidi="ar"/>
              </w:rPr>
              <w:t>八、工程量清单审核情况（增减、修改情况，审核单位填写）</w:t>
            </w:r>
          </w:p>
          <w:p w14:paraId="4CC60A28" w14:textId="77777777" w:rsidR="00350664" w:rsidRDefault="00000000">
            <w:pPr>
              <w:spacing w:line="600" w:lineRule="exact"/>
              <w:rPr>
                <w:rFonts w:ascii="仿宋_GB2312" w:eastAsia="仿宋_GB2312" w:cs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bCs/>
                <w:sz w:val="28"/>
                <w:szCs w:val="28"/>
                <w:lang w:bidi="ar"/>
              </w:rPr>
              <w:t xml:space="preserve">    </w:t>
            </w:r>
            <w:r>
              <w:rPr>
                <w:rFonts w:ascii="仿宋_GB2312" w:eastAsia="仿宋_GB2312" w:hAnsi="Times New Roman" w:cs="仿宋_GB2312"/>
                <w:sz w:val="28"/>
                <w:szCs w:val="28"/>
                <w:lang w:bidi="ar"/>
              </w:rPr>
              <w:t>具体详见预算审核报告</w:t>
            </w:r>
            <w:r>
              <w:rPr>
                <w:rFonts w:ascii="仿宋_GB2312" w:eastAsia="仿宋_GB2312" w:hAnsi="Times New Roman" w:cs="仿宋_GB2312"/>
                <w:b/>
                <w:bCs/>
                <w:sz w:val="28"/>
                <w:szCs w:val="28"/>
                <w:lang w:bidi="ar"/>
              </w:rPr>
              <w:t xml:space="preserve">。                              </w:t>
            </w:r>
          </w:p>
          <w:p w14:paraId="64807AAB" w14:textId="77777777" w:rsidR="00350664" w:rsidRDefault="00350664">
            <w:pPr>
              <w:spacing w:line="600" w:lineRule="exact"/>
              <w:ind w:firstLineChars="218" w:firstLine="610"/>
              <w:rPr>
                <w:rFonts w:ascii="仿宋_GB2312" w:eastAsia="仿宋_GB2312" w:cs="仿宋_GB2312"/>
                <w:color w:val="FF0000"/>
                <w:sz w:val="28"/>
                <w:szCs w:val="28"/>
              </w:rPr>
            </w:pPr>
          </w:p>
          <w:p w14:paraId="2FEEDFAB" w14:textId="77777777" w:rsidR="00350664" w:rsidRDefault="00350664">
            <w:pPr>
              <w:spacing w:line="600" w:lineRule="exact"/>
              <w:ind w:firstLineChars="218" w:firstLine="610"/>
              <w:rPr>
                <w:rFonts w:ascii="仿宋_GB2312" w:eastAsia="仿宋_GB2312" w:cs="仿宋_GB2312"/>
                <w:color w:val="FF0000"/>
                <w:sz w:val="28"/>
                <w:szCs w:val="28"/>
              </w:rPr>
            </w:pPr>
          </w:p>
        </w:tc>
      </w:tr>
    </w:tbl>
    <w:p w14:paraId="09C81845" w14:textId="77777777" w:rsidR="00350664" w:rsidRDefault="00350664">
      <w:pPr>
        <w:rPr>
          <w:rFonts w:ascii="仿宋_GB2312" w:eastAsia="仿宋_GB2312" w:hAnsi="宋体" w:cs="仿宋_GB2312" w:hint="eastAsia"/>
          <w:sz w:val="28"/>
          <w:szCs w:val="28"/>
        </w:rPr>
      </w:pPr>
    </w:p>
    <w:p w14:paraId="5C57CCBB" w14:textId="77777777" w:rsidR="00350664" w:rsidRDefault="00350664"/>
    <w:sectPr w:rsidR="00350664">
      <w:pgSz w:w="11906" w:h="16838"/>
      <w:pgMar w:top="1440" w:right="1800" w:bottom="1440" w:left="1800" w:header="851" w:footer="992" w:gutter="0"/>
      <w:cols w:space="0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9E167" w14:textId="77777777" w:rsidR="0068349B" w:rsidRDefault="0068349B" w:rsidP="00FC5635">
      <w:r>
        <w:separator/>
      </w:r>
    </w:p>
  </w:endnote>
  <w:endnote w:type="continuationSeparator" w:id="0">
    <w:p w14:paraId="2C48F952" w14:textId="77777777" w:rsidR="0068349B" w:rsidRDefault="0068349B" w:rsidP="00FC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56A18" w14:textId="77777777" w:rsidR="0068349B" w:rsidRDefault="0068349B" w:rsidP="00FC5635">
      <w:r>
        <w:separator/>
      </w:r>
    </w:p>
  </w:footnote>
  <w:footnote w:type="continuationSeparator" w:id="0">
    <w:p w14:paraId="6D71CACA" w14:textId="77777777" w:rsidR="0068349B" w:rsidRDefault="0068349B" w:rsidP="00FC5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EEE2FCE"/>
    <w:multiLevelType w:val="multilevel"/>
    <w:tmpl w:val="FEEE2FCE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1FE6EC4"/>
    <w:multiLevelType w:val="singleLevel"/>
    <w:tmpl w:val="41FE6EC4"/>
    <w:lvl w:ilvl="0">
      <w:start w:val="1"/>
      <w:numFmt w:val="decimal"/>
      <w:suff w:val="space"/>
      <w:lvlText w:val="%1."/>
      <w:lvlJc w:val="left"/>
    </w:lvl>
  </w:abstractNum>
  <w:num w:numId="1" w16cid:durableId="1184587322">
    <w:abstractNumId w:val="0"/>
  </w:num>
  <w:num w:numId="2" w16cid:durableId="1678192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g2MGZjNDExOWNlMWExNzExZmVlMzkyMzA4ZTgxOGYifQ=="/>
  </w:docVars>
  <w:rsids>
    <w:rsidRoot w:val="1AA24D9F"/>
    <w:rsid w:val="D57E347B"/>
    <w:rsid w:val="D5DE8897"/>
    <w:rsid w:val="DDCB02DB"/>
    <w:rsid w:val="E7FDC99B"/>
    <w:rsid w:val="E7FE3684"/>
    <w:rsid w:val="EFFF70E4"/>
    <w:rsid w:val="F67A4DE9"/>
    <w:rsid w:val="F7EEC240"/>
    <w:rsid w:val="F9E9D97A"/>
    <w:rsid w:val="FBF75102"/>
    <w:rsid w:val="FDDC5620"/>
    <w:rsid w:val="FDDF0BFD"/>
    <w:rsid w:val="FDEA700A"/>
    <w:rsid w:val="FFBFCE42"/>
    <w:rsid w:val="FFFFA82B"/>
    <w:rsid w:val="002D4B7B"/>
    <w:rsid w:val="002F33E3"/>
    <w:rsid w:val="00350664"/>
    <w:rsid w:val="00385AF7"/>
    <w:rsid w:val="0068349B"/>
    <w:rsid w:val="00B83EF0"/>
    <w:rsid w:val="00B86721"/>
    <w:rsid w:val="00FC5635"/>
    <w:rsid w:val="01770472"/>
    <w:rsid w:val="05DF1818"/>
    <w:rsid w:val="07011CC2"/>
    <w:rsid w:val="07644792"/>
    <w:rsid w:val="09284798"/>
    <w:rsid w:val="0F2B6FD9"/>
    <w:rsid w:val="1054067D"/>
    <w:rsid w:val="10621D03"/>
    <w:rsid w:val="10D0497D"/>
    <w:rsid w:val="10FE14EA"/>
    <w:rsid w:val="17FBAEF5"/>
    <w:rsid w:val="183C240D"/>
    <w:rsid w:val="1AA24D9F"/>
    <w:rsid w:val="1F784B5D"/>
    <w:rsid w:val="24550348"/>
    <w:rsid w:val="28DA2E89"/>
    <w:rsid w:val="2A4254F9"/>
    <w:rsid w:val="2D1F32F4"/>
    <w:rsid w:val="2FF7D936"/>
    <w:rsid w:val="303611D9"/>
    <w:rsid w:val="323B4D81"/>
    <w:rsid w:val="34B70380"/>
    <w:rsid w:val="36345974"/>
    <w:rsid w:val="380D00E1"/>
    <w:rsid w:val="39FD7200"/>
    <w:rsid w:val="3AE174A3"/>
    <w:rsid w:val="3FDF3A89"/>
    <w:rsid w:val="3FFB2189"/>
    <w:rsid w:val="4168682B"/>
    <w:rsid w:val="43446334"/>
    <w:rsid w:val="446C3C93"/>
    <w:rsid w:val="44A84E71"/>
    <w:rsid w:val="477DCE1E"/>
    <w:rsid w:val="497B4CE9"/>
    <w:rsid w:val="52FF278B"/>
    <w:rsid w:val="549C1FE5"/>
    <w:rsid w:val="573E1E21"/>
    <w:rsid w:val="57FDE67A"/>
    <w:rsid w:val="5ACB4B80"/>
    <w:rsid w:val="5B487E91"/>
    <w:rsid w:val="5CF9550F"/>
    <w:rsid w:val="5EFEBDE8"/>
    <w:rsid w:val="5FFF4D9F"/>
    <w:rsid w:val="68CA2609"/>
    <w:rsid w:val="68CC1AED"/>
    <w:rsid w:val="69BB0F42"/>
    <w:rsid w:val="6A637494"/>
    <w:rsid w:val="6BCF62E6"/>
    <w:rsid w:val="6CD3A16D"/>
    <w:rsid w:val="6D535020"/>
    <w:rsid w:val="6E5F49A6"/>
    <w:rsid w:val="6EDF4285"/>
    <w:rsid w:val="6F2C5C6C"/>
    <w:rsid w:val="6FFF37D2"/>
    <w:rsid w:val="70DE2EF1"/>
    <w:rsid w:val="716562BC"/>
    <w:rsid w:val="75AEF37E"/>
    <w:rsid w:val="77D83773"/>
    <w:rsid w:val="7C5F4108"/>
    <w:rsid w:val="7C7F949F"/>
    <w:rsid w:val="7D7D67B3"/>
    <w:rsid w:val="7D9B9B22"/>
    <w:rsid w:val="7DE62533"/>
    <w:rsid w:val="7EF30C2B"/>
    <w:rsid w:val="7F78A2BD"/>
    <w:rsid w:val="7F79C282"/>
    <w:rsid w:val="7F7B6CAE"/>
    <w:rsid w:val="7FBF6DD0"/>
    <w:rsid w:val="7FCD17FE"/>
    <w:rsid w:val="7FD7E9A0"/>
    <w:rsid w:val="7FDEBA2D"/>
    <w:rsid w:val="7FE9FBB2"/>
    <w:rsid w:val="7FFFB6CB"/>
    <w:rsid w:val="8FFFA67E"/>
    <w:rsid w:val="9FFE8EEC"/>
    <w:rsid w:val="A97F623E"/>
    <w:rsid w:val="AFBF8780"/>
    <w:rsid w:val="BEEFCB4B"/>
    <w:rsid w:val="BFCF4489"/>
    <w:rsid w:val="BFD37DEB"/>
    <w:rsid w:val="BFE6F841"/>
    <w:rsid w:val="BFEC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111BAF"/>
  <w15:docId w15:val="{CCDBB5F3-8C2D-4DB2-957D-D08DC999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60" w:after="220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00"/>
      <w:outlineLvl w:val="1"/>
    </w:pPr>
    <w:rPr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180"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40" w:after="160"/>
      <w:outlineLvl w:val="3"/>
    </w:pPr>
    <w:rPr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40" w:after="160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120"/>
      <w:outlineLvl w:val="5"/>
    </w:pPr>
    <w:rPr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120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180" w:after="64"/>
      <w:outlineLvl w:val="7"/>
    </w:pPr>
    <w:rPr>
      <w:sz w:val="24"/>
    </w:rPr>
  </w:style>
  <w:style w:type="paragraph" w:styleId="9">
    <w:name w:val="heading 9"/>
    <w:basedOn w:val="a"/>
    <w:next w:val="a"/>
    <w:unhideWhenUsed/>
    <w:qFormat/>
    <w:pPr>
      <w:keepNext/>
      <w:keepLines/>
      <w:spacing w:before="180" w:after="6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styleId="a4">
    <w:name w:val="header"/>
    <w:basedOn w:val="a"/>
    <w:link w:val="a5"/>
    <w:rsid w:val="00FC563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C5635"/>
    <w:rPr>
      <w:rFonts w:ascii="Arial" w:eastAsia="微软雅黑" w:hAnsi="Arial"/>
      <w:kern w:val="2"/>
      <w:sz w:val="18"/>
      <w:szCs w:val="18"/>
    </w:rPr>
  </w:style>
  <w:style w:type="paragraph" w:styleId="a6">
    <w:name w:val="footer"/>
    <w:basedOn w:val="a"/>
    <w:link w:val="a7"/>
    <w:rsid w:val="00FC5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C5635"/>
    <w:rPr>
      <w:rFonts w:ascii="Arial" w:eastAsia="微软雅黑" w:hAnsi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2147</Words>
  <Characters>2728</Characters>
  <Application>Microsoft Office Word</Application>
  <DocSecurity>0</DocSecurity>
  <Lines>303</Lines>
  <Paragraphs>324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志强 黄</cp:lastModifiedBy>
  <cp:revision>5</cp:revision>
  <cp:lastPrinted>2023-11-22T08:48:00Z</cp:lastPrinted>
  <dcterms:created xsi:type="dcterms:W3CDTF">2018-05-31T17:24:00Z</dcterms:created>
  <dcterms:modified xsi:type="dcterms:W3CDTF">2025-04-25T08:20:00Z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C346784D19F247E5965C7084CE1FC71B_12</vt:lpwstr>
  </property>
  <property fmtid="{D5CDD505-2E9C-101B-9397-08002B2CF9AE}" pid="6" name="KSOTemplateDocerSaveRecord">
    <vt:lpwstr>eyJoZGlkIjoiZDA2MmNlY2QxZjhiZTMzOGYyZWQ5MDIwOGE5OTA0ZmUiLCJ1c2VySWQiOiIzMzk3MDY4NjMifQ==</vt:lpwstr>
  </property>
</Properties>
</file>