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771E48A">
      <w:pPr>
        <w:keepNext w:val="0"/>
        <w:keepLines w:val="0"/>
        <w:widowControl w:val="0"/>
        <w:suppressLineNumbers w:val="0"/>
        <w:autoSpaceDE w:val="0"/>
        <w:autoSpaceDN/>
        <w:adjustRightInd w:val="0"/>
        <w:snapToGrid w:val="0"/>
        <w:spacing w:before="0" w:beforeAutospacing="0" w:after="0" w:afterAutospacing="0" w:line="360" w:lineRule="auto"/>
        <w:ind w:left="0" w:right="0"/>
        <w:jc w:val="center"/>
        <w:rPr>
          <w:rFonts w:hint="eastAsia" w:ascii="宋体" w:hAnsi="宋体" w:eastAsia="宋体" w:cs="宋体"/>
          <w:spacing w:val="-4"/>
          <w:kern w:val="10"/>
          <w:sz w:val="24"/>
          <w:szCs w:val="24"/>
        </w:rPr>
      </w:pPr>
      <w:r>
        <w:rPr>
          <w:rFonts w:hint="eastAsia" w:ascii="宋体" w:hAnsi="宋体" w:eastAsia="宋体" w:cs="宋体"/>
          <w:b/>
          <w:bCs/>
          <w:kern w:val="2"/>
          <w:sz w:val="44"/>
          <w:szCs w:val="44"/>
          <w:lang w:val="en-US" w:eastAsia="zh-CN" w:bidi="ar"/>
        </w:rPr>
        <w:t>编 制 说 明</w:t>
      </w:r>
    </w:p>
    <w:p w14:paraId="16139C54">
      <w:pPr>
        <w:keepNext w:val="0"/>
        <w:keepLines w:val="0"/>
        <w:widowControl w:val="0"/>
        <w:suppressLineNumbers w:val="0"/>
        <w:autoSpaceDE w:val="0"/>
        <w:autoSpaceDN/>
        <w:snapToGrid w:val="0"/>
        <w:spacing w:before="0" w:beforeAutospacing="0" w:after="0" w:afterAutospacing="0" w:line="360" w:lineRule="auto"/>
        <w:ind w:left="0" w:right="0"/>
        <w:jc w:val="both"/>
        <w:rPr>
          <w:rFonts w:hint="eastAsia" w:ascii="宋体" w:hAnsi="宋体" w:eastAsia="宋体" w:cs="宋体"/>
          <w:spacing w:val="-4"/>
          <w:kern w:val="10"/>
          <w:sz w:val="24"/>
          <w:szCs w:val="24"/>
          <w:u w:val="single"/>
        </w:rPr>
      </w:pPr>
      <w:r>
        <w:rPr>
          <w:rFonts w:hint="eastAsia" w:ascii="宋体" w:hAnsi="宋体" w:eastAsia="宋体" w:cs="宋体"/>
          <w:spacing w:val="-4"/>
          <w:kern w:val="10"/>
          <w:sz w:val="24"/>
          <w:szCs w:val="24"/>
          <w:lang w:val="en-US" w:eastAsia="zh-CN" w:bidi="ar"/>
        </w:rPr>
        <w:t>工程名称：</w:t>
      </w:r>
      <w:r>
        <w:rPr>
          <w:rFonts w:hint="eastAsia" w:ascii="宋体" w:hAnsi="宋体" w:eastAsia="宋体" w:cs="宋体"/>
          <w:kern w:val="2"/>
          <w:sz w:val="24"/>
          <w:szCs w:val="24"/>
          <w:u w:val="single"/>
          <w:lang w:val="en-US" w:eastAsia="zh-CN" w:bidi="ar"/>
        </w:rPr>
        <w:t>泉州市第九中学城东校区(二期)-高中部分艺体楼、操场组合空间及室外附属设施项目</w:t>
      </w:r>
    </w:p>
    <w:p w14:paraId="54841460">
      <w:pPr>
        <w:keepNext w:val="0"/>
        <w:keepLines w:val="0"/>
        <w:widowControl w:val="0"/>
        <w:numPr>
          <w:ilvl w:val="0"/>
          <w:numId w:val="1"/>
        </w:numPr>
        <w:suppressLineNumbers w:val="0"/>
        <w:autoSpaceDE w:val="0"/>
        <w:autoSpaceDN/>
        <w:snapToGrid w:val="0"/>
        <w:spacing w:before="0" w:beforeAutospacing="0" w:after="0" w:afterAutospacing="0" w:line="360" w:lineRule="auto"/>
        <w:ind w:left="0" w:right="0" w:firstLine="0"/>
        <w:jc w:val="both"/>
        <w:rPr>
          <w:rFonts w:hint="eastAsia" w:ascii="宋体" w:hAnsi="宋体" w:eastAsia="宋体" w:cs="宋体"/>
          <w:b/>
          <w:bCs/>
          <w:spacing w:val="-4"/>
          <w:kern w:val="10"/>
          <w:sz w:val="24"/>
          <w:szCs w:val="24"/>
        </w:rPr>
      </w:pPr>
      <w:r>
        <w:rPr>
          <w:rFonts w:hint="eastAsia" w:ascii="宋体" w:hAnsi="宋体" w:eastAsia="宋体" w:cs="宋体"/>
          <w:b/>
          <w:bCs/>
          <w:spacing w:val="-4"/>
          <w:kern w:val="10"/>
          <w:sz w:val="24"/>
          <w:szCs w:val="24"/>
          <w:lang w:val="en-US" w:eastAsia="zh-CN" w:bidi="ar"/>
        </w:rPr>
        <w:t>工程概况</w:t>
      </w:r>
    </w:p>
    <w:p w14:paraId="0BEF6D2B">
      <w:pPr>
        <w:keepNext w:val="0"/>
        <w:keepLines w:val="0"/>
        <w:pageBreakBefore w:val="0"/>
        <w:widowControl w:val="0"/>
        <w:numPr>
          <w:ilvl w:val="1"/>
          <w:numId w:val="2"/>
        </w:numPr>
        <w:tabs>
          <w:tab w:val="left" w:pos="540"/>
          <w:tab w:val="clear" w:pos="1080"/>
        </w:tabs>
        <w:kinsoku/>
        <w:wordWrap/>
        <w:overflowPunct/>
        <w:topLinePunct w:val="0"/>
        <w:autoSpaceDE/>
        <w:autoSpaceDN/>
        <w:bidi w:val="0"/>
        <w:snapToGrid w:val="0"/>
        <w:spacing w:line="360" w:lineRule="auto"/>
        <w:ind w:left="178" w:leftChars="85" w:firstLine="0"/>
        <w:textAlignment w:val="auto"/>
        <w:rPr>
          <w:rFonts w:hint="eastAsia" w:ascii="宋体" w:hAnsi="宋体" w:eastAsia="宋体" w:cs="宋体"/>
          <w:spacing w:val="-4"/>
          <w:kern w:val="10"/>
          <w:sz w:val="24"/>
          <w:szCs w:val="24"/>
        </w:rPr>
      </w:pPr>
      <w:r>
        <w:rPr>
          <w:rFonts w:hint="eastAsia" w:ascii="宋体" w:hAnsi="宋体" w:eastAsia="宋体" w:cs="宋体"/>
          <w:spacing w:val="-4"/>
          <w:kern w:val="10"/>
          <w:sz w:val="24"/>
          <w:szCs w:val="24"/>
          <w:lang w:val="en-US" w:eastAsia="zh-CN" w:bidi="ar"/>
        </w:rPr>
        <w:t>建设地点：</w:t>
      </w:r>
      <w:r>
        <w:rPr>
          <w:rFonts w:hint="eastAsia" w:ascii="宋体" w:hAnsi="宋体" w:eastAsia="宋体" w:cs="宋体"/>
          <w:spacing w:val="-4"/>
          <w:kern w:val="10"/>
          <w:sz w:val="24"/>
          <w:szCs w:val="24"/>
          <w:u w:val="single"/>
          <w:lang w:val="en-US" w:eastAsia="zh-CN" w:bidi="ar"/>
        </w:rPr>
        <w:t>丰泽区</w:t>
      </w:r>
      <w:r>
        <w:rPr>
          <w:rFonts w:hint="eastAsia" w:ascii="宋体" w:hAnsi="宋体" w:eastAsia="宋体" w:cs="宋体"/>
          <w:spacing w:val="-4"/>
          <w:kern w:val="10"/>
          <w:sz w:val="24"/>
          <w:szCs w:val="24"/>
          <w:lang w:val="en-US" w:eastAsia="zh-CN" w:bidi="ar"/>
        </w:rPr>
        <w:t>；</w:t>
      </w:r>
    </w:p>
    <w:p w14:paraId="03E84B39">
      <w:pPr>
        <w:keepNext w:val="0"/>
        <w:keepLines w:val="0"/>
        <w:pageBreakBefore w:val="0"/>
        <w:widowControl w:val="0"/>
        <w:numPr>
          <w:ilvl w:val="1"/>
          <w:numId w:val="2"/>
        </w:numPr>
        <w:tabs>
          <w:tab w:val="left" w:pos="540"/>
          <w:tab w:val="clear" w:pos="1080"/>
        </w:tabs>
        <w:kinsoku/>
        <w:wordWrap/>
        <w:overflowPunct/>
        <w:topLinePunct w:val="0"/>
        <w:autoSpaceDE/>
        <w:autoSpaceDN/>
        <w:bidi w:val="0"/>
        <w:snapToGrid w:val="0"/>
        <w:spacing w:line="360" w:lineRule="auto"/>
        <w:ind w:left="178" w:leftChars="85" w:firstLine="0"/>
        <w:textAlignment w:val="auto"/>
        <w:rPr>
          <w:rFonts w:hint="eastAsia" w:ascii="宋体" w:hAnsi="宋体" w:eastAsia="宋体" w:cs="宋体"/>
          <w:spacing w:val="-4"/>
          <w:kern w:val="10"/>
          <w:sz w:val="24"/>
          <w:szCs w:val="24"/>
        </w:rPr>
      </w:pPr>
      <w:r>
        <w:rPr>
          <w:rFonts w:hint="eastAsia" w:ascii="宋体" w:hAnsi="宋体" w:eastAsia="宋体" w:cs="宋体"/>
          <w:spacing w:val="-4"/>
          <w:kern w:val="10"/>
          <w:sz w:val="24"/>
          <w:szCs w:val="24"/>
          <w:lang w:val="en-US" w:eastAsia="zh-CN" w:bidi="ar"/>
        </w:rPr>
        <w:t>工程专业：</w:t>
      </w:r>
      <w:r>
        <w:rPr>
          <w:rFonts w:hint="eastAsia" w:ascii="宋体" w:hAnsi="宋体" w:eastAsia="宋体" w:cs="宋体"/>
          <w:kern w:val="2"/>
          <w:sz w:val="24"/>
          <w:szCs w:val="24"/>
          <w:u w:val="single"/>
          <w:lang w:val="en-US" w:eastAsia="zh-CN" w:bidi="ar"/>
        </w:rPr>
        <w:t>房屋建筑与装饰工程</w:t>
      </w:r>
      <w:r>
        <w:rPr>
          <w:rFonts w:hint="eastAsia" w:ascii="宋体" w:hAnsi="宋体" w:eastAsia="宋体" w:cs="宋体"/>
          <w:spacing w:val="-4"/>
          <w:kern w:val="10"/>
          <w:sz w:val="24"/>
          <w:szCs w:val="24"/>
          <w:lang w:val="en-US" w:eastAsia="zh-CN" w:bidi="ar"/>
        </w:rPr>
        <w:t>；</w:t>
      </w:r>
    </w:p>
    <w:p w14:paraId="32715E8F">
      <w:pPr>
        <w:keepNext w:val="0"/>
        <w:keepLines w:val="0"/>
        <w:pageBreakBefore w:val="0"/>
        <w:widowControl w:val="0"/>
        <w:numPr>
          <w:ilvl w:val="1"/>
          <w:numId w:val="2"/>
        </w:numPr>
        <w:tabs>
          <w:tab w:val="left" w:pos="540"/>
          <w:tab w:val="clear" w:pos="1080"/>
        </w:tabs>
        <w:kinsoku/>
        <w:wordWrap/>
        <w:overflowPunct/>
        <w:topLinePunct w:val="0"/>
        <w:autoSpaceDE/>
        <w:autoSpaceDN/>
        <w:bidi w:val="0"/>
        <w:snapToGrid w:val="0"/>
        <w:spacing w:line="360" w:lineRule="auto"/>
        <w:ind w:left="178" w:leftChars="85" w:firstLine="0"/>
        <w:textAlignment w:val="auto"/>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总工期：</w:t>
      </w:r>
      <w:r>
        <w:rPr>
          <w:rFonts w:hint="eastAsia" w:ascii="宋体" w:hAnsi="宋体" w:eastAsia="宋体" w:cs="宋体"/>
          <w:kern w:val="2"/>
          <w:sz w:val="24"/>
          <w:szCs w:val="24"/>
          <w:highlight w:val="none"/>
          <w:u w:val="single"/>
          <w:lang w:val="en-US" w:eastAsia="zh-CN" w:bidi="ar"/>
        </w:rPr>
        <w:t xml:space="preserve"> 470天 </w:t>
      </w:r>
      <w:r>
        <w:rPr>
          <w:rFonts w:hint="eastAsia" w:ascii="宋体" w:hAnsi="宋体" w:eastAsia="宋体" w:cs="宋体"/>
          <w:kern w:val="2"/>
          <w:sz w:val="24"/>
          <w:szCs w:val="24"/>
          <w:lang w:val="en-US" w:eastAsia="zh-CN" w:bidi="ar"/>
        </w:rPr>
        <w:t>；工程质量等级：</w:t>
      </w:r>
      <w:r>
        <w:rPr>
          <w:rFonts w:hint="eastAsia" w:ascii="宋体" w:hAnsi="宋体" w:eastAsia="宋体" w:cs="宋体"/>
          <w:kern w:val="2"/>
          <w:sz w:val="24"/>
          <w:szCs w:val="24"/>
          <w:u w:val="single"/>
          <w:lang w:val="en-US" w:eastAsia="zh-CN" w:bidi="ar"/>
        </w:rPr>
        <w:t>必须达到现行《工程施工质量验收规范》合格标准及国家、行业及地方相关现行施工验收规范合格标准；装配式建筑须按《福建省装配式建筑和装配式内装修工程评价管理办法（试行）》（闽建〔2024〕6号）及现行最新的装配式建筑认定相关规定通过建设行政主管部门的装配式建筑认定</w:t>
      </w:r>
      <w:r>
        <w:rPr>
          <w:rFonts w:hint="eastAsia" w:ascii="宋体" w:hAnsi="宋体" w:eastAsia="宋体" w:cs="宋体"/>
          <w:spacing w:val="-4"/>
          <w:kern w:val="10"/>
          <w:sz w:val="24"/>
          <w:szCs w:val="24"/>
          <w:u w:val="single"/>
          <w:lang w:val="en-US" w:eastAsia="zh-CN" w:bidi="ar"/>
        </w:rPr>
        <w:t>；</w:t>
      </w:r>
    </w:p>
    <w:p w14:paraId="09044548">
      <w:pPr>
        <w:keepNext w:val="0"/>
        <w:keepLines w:val="0"/>
        <w:pageBreakBefore w:val="0"/>
        <w:widowControl w:val="0"/>
        <w:numPr>
          <w:ilvl w:val="1"/>
          <w:numId w:val="2"/>
        </w:numPr>
        <w:tabs>
          <w:tab w:val="left" w:pos="540"/>
          <w:tab w:val="clear" w:pos="1080"/>
        </w:tabs>
        <w:kinsoku/>
        <w:wordWrap/>
        <w:overflowPunct/>
        <w:topLinePunct w:val="0"/>
        <w:autoSpaceDE/>
        <w:autoSpaceDN/>
        <w:bidi w:val="0"/>
        <w:snapToGrid w:val="0"/>
        <w:spacing w:line="360" w:lineRule="auto"/>
        <w:ind w:left="178" w:leftChars="85" w:firstLine="0"/>
        <w:textAlignment w:val="auto"/>
        <w:rPr>
          <w:rFonts w:hint="eastAsia" w:ascii="宋体" w:hAnsi="宋体" w:eastAsia="宋体" w:cs="宋体"/>
          <w:kern w:val="2"/>
          <w:sz w:val="24"/>
          <w:szCs w:val="24"/>
          <w:u w:val="single"/>
        </w:rPr>
      </w:pPr>
      <w:r>
        <w:rPr>
          <w:rFonts w:hint="eastAsia" w:ascii="宋体" w:hAnsi="宋体" w:eastAsia="宋体" w:cs="宋体"/>
          <w:kern w:val="2"/>
          <w:sz w:val="24"/>
          <w:szCs w:val="24"/>
          <w:lang w:val="en-US" w:eastAsia="zh-CN" w:bidi="ar"/>
        </w:rPr>
        <w:t>招标范围：</w:t>
      </w:r>
      <w:r>
        <w:rPr>
          <w:rFonts w:hint="eastAsia" w:ascii="宋体" w:hAnsi="宋体" w:eastAsia="宋体" w:cs="宋体"/>
          <w:kern w:val="2"/>
          <w:sz w:val="24"/>
          <w:szCs w:val="24"/>
          <w:u w:val="single"/>
          <w:lang w:val="en-US" w:eastAsia="zh-CN" w:bidi="ar"/>
        </w:rPr>
        <w:t>4#艺术楼、操场以下组合空间（食堂）、操场以下组合空间（报告厅、体育馆、配套服务）的建筑与装饰工程、装配式建筑、</w:t>
      </w:r>
      <w:r>
        <w:rPr>
          <w:rFonts w:hint="eastAsia" w:ascii="宋体" w:hAnsi="宋体" w:eastAsia="宋体" w:cs="宋体"/>
          <w:kern w:val="2"/>
          <w:sz w:val="24"/>
          <w:szCs w:val="24"/>
          <w:highlight w:val="none"/>
          <w:u w:val="single"/>
          <w:lang w:val="en-US" w:eastAsia="zh-CN" w:bidi="ar"/>
        </w:rPr>
        <w:t>水电、消防、抗震支架、</w:t>
      </w:r>
      <w:r>
        <w:rPr>
          <w:rFonts w:hint="eastAsia" w:ascii="宋体" w:hAnsi="宋体" w:eastAsia="宋体" w:cs="宋体"/>
          <w:kern w:val="2"/>
          <w:sz w:val="24"/>
          <w:szCs w:val="24"/>
          <w:highlight w:val="none"/>
          <w:u w:val="single"/>
          <w:lang w:val="en-US" w:eastAsia="zh" w:bidi="ar"/>
        </w:rPr>
        <w:t>暖通、</w:t>
      </w:r>
      <w:r>
        <w:rPr>
          <w:rFonts w:hint="eastAsia" w:ascii="宋体" w:hAnsi="宋体" w:eastAsia="宋体" w:cs="宋体"/>
          <w:kern w:val="2"/>
          <w:sz w:val="24"/>
          <w:szCs w:val="24"/>
          <w:highlight w:val="none"/>
          <w:u w:val="single"/>
          <w:lang w:val="en-US" w:eastAsia="zh-CN" w:bidi="ar"/>
        </w:rPr>
        <w:t>景观工程、海绵工程、室外管网</w:t>
      </w:r>
      <w:r>
        <w:rPr>
          <w:rFonts w:hint="eastAsia" w:ascii="宋体" w:hAnsi="宋体" w:eastAsia="宋体" w:cs="宋体"/>
          <w:kern w:val="2"/>
          <w:sz w:val="24"/>
          <w:szCs w:val="24"/>
          <w:u w:val="single"/>
          <w:lang w:val="en-US" w:eastAsia="zh-CN" w:bidi="ar"/>
        </w:rPr>
        <w:t>等项目</w:t>
      </w:r>
      <w:r>
        <w:rPr>
          <w:rFonts w:hint="eastAsia" w:ascii="宋体" w:hAnsi="宋体" w:eastAsia="宋体" w:cs="宋体"/>
          <w:kern w:val="2"/>
          <w:sz w:val="24"/>
          <w:szCs w:val="24"/>
          <w:lang w:val="en-US" w:eastAsia="zh-CN" w:bidi="ar"/>
        </w:rPr>
        <w:t>；单独发包的专业工程：</w:t>
      </w:r>
      <w:r>
        <w:rPr>
          <w:rFonts w:hint="eastAsia" w:ascii="宋体" w:hAnsi="宋体" w:eastAsia="宋体" w:cs="宋体"/>
          <w:kern w:val="2"/>
          <w:sz w:val="24"/>
          <w:szCs w:val="24"/>
          <w:u w:val="single"/>
          <w:lang w:val="en-US" w:eastAsia="zh-CN" w:bidi="ar"/>
        </w:rPr>
        <w:t>无</w:t>
      </w:r>
      <w:r>
        <w:rPr>
          <w:rFonts w:hint="eastAsia" w:ascii="宋体" w:hAnsi="宋体" w:eastAsia="宋体" w:cs="宋体"/>
          <w:kern w:val="2"/>
          <w:sz w:val="24"/>
          <w:szCs w:val="24"/>
          <w:lang w:val="en-US" w:eastAsia="zh-CN" w:bidi="ar"/>
        </w:rPr>
        <w:t>。</w:t>
      </w:r>
    </w:p>
    <w:p w14:paraId="7CDC5BB7">
      <w:pPr>
        <w:keepNext w:val="0"/>
        <w:keepLines w:val="0"/>
        <w:pageBreakBefore w:val="0"/>
        <w:widowControl w:val="0"/>
        <w:numPr>
          <w:ilvl w:val="1"/>
          <w:numId w:val="2"/>
        </w:numPr>
        <w:tabs>
          <w:tab w:val="left" w:pos="540"/>
          <w:tab w:val="clear" w:pos="1080"/>
        </w:tabs>
        <w:kinsoku/>
        <w:wordWrap/>
        <w:overflowPunct/>
        <w:topLinePunct w:val="0"/>
        <w:autoSpaceDE/>
        <w:autoSpaceDN/>
        <w:bidi w:val="0"/>
        <w:snapToGrid w:val="0"/>
        <w:spacing w:line="360" w:lineRule="auto"/>
        <w:ind w:left="178" w:leftChars="85" w:firstLine="0"/>
        <w:textAlignment w:val="auto"/>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工程特征：</w:t>
      </w:r>
    </w:p>
    <w:p w14:paraId="2EA1E07E">
      <w:pPr>
        <w:keepNext w:val="0"/>
        <w:keepLines w:val="0"/>
        <w:widowControl w:val="0"/>
        <w:numPr>
          <w:ilvl w:val="0"/>
          <w:numId w:val="3"/>
        </w:numPr>
        <w:suppressLineNumbers w:val="0"/>
        <w:autoSpaceDE w:val="0"/>
        <w:autoSpaceDN/>
        <w:snapToGrid w:val="0"/>
        <w:spacing w:before="0" w:beforeAutospacing="0" w:after="0" w:afterAutospacing="0" w:line="360" w:lineRule="auto"/>
        <w:ind w:left="240" w:leftChars="0" w:right="0" w:firstLine="0" w:firstLineChars="0"/>
        <w:jc w:val="both"/>
        <w:rPr>
          <w:rFonts w:hint="eastAsia" w:ascii="宋体" w:hAnsi="宋体" w:eastAsia="宋体" w:cs="宋体"/>
          <w:kern w:val="2"/>
          <w:sz w:val="24"/>
          <w:szCs w:val="24"/>
          <w:u w:val="single"/>
        </w:rPr>
      </w:pPr>
      <w:r>
        <w:rPr>
          <w:rFonts w:hint="eastAsia" w:ascii="宋体" w:hAnsi="宋体" w:eastAsia="宋体" w:cs="宋体"/>
          <w:kern w:val="2"/>
          <w:sz w:val="24"/>
          <w:szCs w:val="24"/>
          <w:lang w:val="en-US" w:eastAsia="zh-CN" w:bidi="ar"/>
        </w:rPr>
        <w:t>建筑面积：</w:t>
      </w:r>
      <w:r>
        <w:rPr>
          <w:rFonts w:hint="eastAsia" w:ascii="宋体" w:hAnsi="宋体" w:eastAsia="宋体" w:cs="宋体"/>
          <w:kern w:val="2"/>
          <w:sz w:val="24"/>
          <w:szCs w:val="24"/>
          <w:u w:val="single"/>
          <w:lang w:val="en-US" w:eastAsia="zh-CN" w:bidi="ar"/>
        </w:rPr>
        <w:t>总建筑面积：</w:t>
      </w:r>
      <w:r>
        <w:rPr>
          <w:rFonts w:hint="eastAsia" w:ascii="宋体" w:hAnsi="宋体" w:eastAsia="宋体" w:cs="宋体"/>
          <w:color w:val="auto"/>
          <w:kern w:val="2"/>
          <w:sz w:val="24"/>
          <w:szCs w:val="24"/>
          <w:u w:val="single"/>
          <w:lang w:val="en-US" w:eastAsia="zh-CN" w:bidi="ar"/>
        </w:rPr>
        <w:t>25968.52</w:t>
      </w:r>
      <w:r>
        <w:rPr>
          <w:rFonts w:hint="eastAsia" w:ascii="宋体" w:hAnsi="宋体" w:eastAsia="宋体" w:cs="宋体"/>
          <w:kern w:val="2"/>
          <w:sz w:val="24"/>
          <w:szCs w:val="24"/>
          <w:u w:val="single"/>
          <w:lang w:val="en-US" w:eastAsia="zh-CN" w:bidi="ar"/>
        </w:rPr>
        <w:t>m</w:t>
      </w:r>
      <w:r>
        <w:rPr>
          <w:rFonts w:hint="eastAsia" w:ascii="宋体" w:hAnsi="宋体" w:eastAsia="宋体" w:cs="宋体"/>
          <w:kern w:val="2"/>
          <w:sz w:val="24"/>
          <w:szCs w:val="24"/>
          <w:u w:val="single"/>
          <w:vertAlign w:val="superscript"/>
          <w:lang w:val="en-US" w:eastAsia="zh-CN" w:bidi="ar"/>
        </w:rPr>
        <w:t>2</w:t>
      </w:r>
      <w:r>
        <w:rPr>
          <w:rFonts w:hint="eastAsia" w:ascii="宋体" w:hAnsi="宋体" w:eastAsia="宋体" w:cs="宋体"/>
          <w:kern w:val="2"/>
          <w:sz w:val="24"/>
          <w:szCs w:val="24"/>
          <w:u w:val="single"/>
          <w:lang w:val="en-US" w:eastAsia="zh-CN" w:bidi="ar"/>
        </w:rPr>
        <w:t>，其中4#地上建筑面积7053.16</w:t>
      </w:r>
      <w:bookmarkStart w:id="0" w:name="OLE_LINK2"/>
      <w:r>
        <w:rPr>
          <w:rFonts w:hint="eastAsia" w:ascii="宋体" w:hAnsi="宋体" w:eastAsia="宋体" w:cs="宋体"/>
          <w:kern w:val="2"/>
          <w:sz w:val="24"/>
          <w:szCs w:val="24"/>
          <w:u w:val="single"/>
          <w:lang w:val="en-US" w:eastAsia="zh-CN" w:bidi="ar"/>
        </w:rPr>
        <w:t>m</w:t>
      </w:r>
      <w:r>
        <w:rPr>
          <w:rFonts w:hint="eastAsia" w:ascii="宋体" w:hAnsi="宋体" w:eastAsia="宋体" w:cs="宋体"/>
          <w:kern w:val="2"/>
          <w:sz w:val="24"/>
          <w:szCs w:val="24"/>
          <w:u w:val="single"/>
          <w:vertAlign w:val="superscript"/>
          <w:lang w:val="en-US" w:eastAsia="zh-CN" w:bidi="ar"/>
        </w:rPr>
        <w:t>2</w:t>
      </w:r>
      <w:r>
        <w:rPr>
          <w:rFonts w:hint="eastAsia" w:ascii="宋体" w:hAnsi="宋体" w:eastAsia="宋体" w:cs="宋体"/>
          <w:kern w:val="2"/>
          <w:sz w:val="24"/>
          <w:szCs w:val="24"/>
          <w:u w:val="single"/>
          <w:lang w:val="en-US" w:eastAsia="zh-CN" w:bidi="ar"/>
        </w:rPr>
        <w:t>，</w:t>
      </w:r>
      <w:bookmarkEnd w:id="0"/>
      <w:r>
        <w:rPr>
          <w:rFonts w:hint="eastAsia" w:ascii="宋体" w:hAnsi="宋体" w:eastAsia="宋体" w:cs="宋体"/>
          <w:kern w:val="2"/>
          <w:sz w:val="24"/>
          <w:szCs w:val="24"/>
          <w:u w:val="single"/>
          <w:lang w:val="en-US" w:eastAsia="zh-CN" w:bidi="ar"/>
        </w:rPr>
        <w:t>地下建筑面积1957.17</w:t>
      </w:r>
      <w:bookmarkStart w:id="1" w:name="OLE_LINK1"/>
      <w:r>
        <w:rPr>
          <w:rFonts w:hint="eastAsia" w:ascii="宋体" w:hAnsi="宋体" w:eastAsia="宋体" w:cs="宋体"/>
          <w:kern w:val="2"/>
          <w:sz w:val="24"/>
          <w:szCs w:val="24"/>
          <w:u w:val="single"/>
          <w:lang w:val="en-US" w:eastAsia="zh-CN" w:bidi="ar"/>
        </w:rPr>
        <w:t>m</w:t>
      </w:r>
      <w:r>
        <w:rPr>
          <w:rFonts w:hint="eastAsia" w:ascii="宋体" w:hAnsi="宋体" w:eastAsia="宋体" w:cs="宋体"/>
          <w:kern w:val="2"/>
          <w:sz w:val="24"/>
          <w:szCs w:val="24"/>
          <w:u w:val="single"/>
          <w:vertAlign w:val="superscript"/>
          <w:lang w:val="en-US" w:eastAsia="zh-CN" w:bidi="ar"/>
        </w:rPr>
        <w:t>2</w:t>
      </w:r>
      <w:bookmarkEnd w:id="1"/>
      <w:r>
        <w:rPr>
          <w:rFonts w:hint="eastAsia" w:ascii="宋体" w:hAnsi="宋体" w:eastAsia="宋体" w:cs="宋体"/>
          <w:kern w:val="2"/>
          <w:sz w:val="24"/>
          <w:szCs w:val="24"/>
          <w:u w:val="single"/>
          <w:lang w:val="en-US" w:eastAsia="zh-CN" w:bidi="ar"/>
        </w:rPr>
        <w:t>，操场以下组合空间建筑地上建筑面积6287.45m</w:t>
      </w:r>
      <w:r>
        <w:rPr>
          <w:rFonts w:hint="eastAsia" w:ascii="宋体" w:hAnsi="宋体" w:eastAsia="宋体" w:cs="宋体"/>
          <w:kern w:val="2"/>
          <w:sz w:val="24"/>
          <w:szCs w:val="24"/>
          <w:u w:val="single"/>
          <w:vertAlign w:val="superscript"/>
          <w:lang w:val="en-US" w:eastAsia="zh-CN" w:bidi="ar"/>
        </w:rPr>
        <w:t>2</w:t>
      </w:r>
      <w:r>
        <w:rPr>
          <w:rFonts w:hint="eastAsia" w:ascii="宋体" w:hAnsi="宋体" w:eastAsia="宋体" w:cs="宋体"/>
          <w:kern w:val="2"/>
          <w:sz w:val="24"/>
          <w:szCs w:val="24"/>
          <w:u w:val="single"/>
          <w:lang w:val="en-US" w:eastAsia="zh-CN" w:bidi="ar"/>
        </w:rPr>
        <w:t>；，地下建筑面积10670.74m</w:t>
      </w:r>
      <w:r>
        <w:rPr>
          <w:rFonts w:hint="eastAsia" w:ascii="宋体" w:hAnsi="宋体" w:eastAsia="宋体" w:cs="宋体"/>
          <w:kern w:val="2"/>
          <w:sz w:val="24"/>
          <w:szCs w:val="24"/>
          <w:u w:val="single"/>
          <w:vertAlign w:val="superscript"/>
          <w:lang w:val="en-US" w:eastAsia="zh-CN" w:bidi="ar"/>
        </w:rPr>
        <w:t>2</w:t>
      </w:r>
      <w:r>
        <w:rPr>
          <w:rFonts w:hint="eastAsia" w:ascii="宋体" w:hAnsi="宋体" w:eastAsia="宋体" w:cs="宋体"/>
          <w:kern w:val="2"/>
          <w:sz w:val="24"/>
          <w:szCs w:val="24"/>
          <w:u w:val="single"/>
          <w:lang w:val="en-US" w:eastAsia="zh-CN" w:bidi="ar"/>
        </w:rPr>
        <w:t>。</w:t>
      </w:r>
    </w:p>
    <w:p w14:paraId="3DA90066">
      <w:pPr>
        <w:keepNext w:val="0"/>
        <w:keepLines w:val="0"/>
        <w:widowControl w:val="0"/>
        <w:suppressLineNumbers w:val="0"/>
        <w:autoSpaceDE w:val="0"/>
        <w:autoSpaceDN/>
        <w:snapToGrid w:val="0"/>
        <w:spacing w:before="0" w:beforeAutospacing="0" w:after="0" w:afterAutospacing="0" w:line="360" w:lineRule="auto"/>
        <w:ind w:left="240" w:right="0" w:hanging="240" w:hangingChars="100"/>
        <w:jc w:val="both"/>
        <w:rPr>
          <w:rFonts w:hint="eastAsia" w:ascii="宋体" w:hAnsi="宋体" w:eastAsia="宋体" w:cs="宋体"/>
          <w:kern w:val="2"/>
          <w:sz w:val="24"/>
          <w:szCs w:val="24"/>
        </w:rPr>
      </w:pPr>
      <w:r>
        <w:rPr>
          <w:rFonts w:hint="eastAsia" w:ascii="宋体" w:hAnsi="宋体" w:eastAsia="宋体" w:cs="宋体"/>
          <w:i/>
          <w:iCs/>
          <w:kern w:val="2"/>
          <w:sz w:val="24"/>
          <w:szCs w:val="24"/>
          <w:lang w:val="en-US" w:eastAsia="zh-CN" w:bidi="ar"/>
        </w:rPr>
        <w:t xml:space="preserve">  </w:t>
      </w:r>
      <w:r>
        <w:rPr>
          <w:rFonts w:hint="eastAsia" w:ascii="宋体" w:hAnsi="宋体" w:eastAsia="宋体" w:cs="宋体"/>
          <w:spacing w:val="-2"/>
          <w:kern w:val="2"/>
          <w:sz w:val="24"/>
          <w:szCs w:val="24"/>
          <w:lang w:val="en-US" w:eastAsia="zh-CN" w:bidi="ar"/>
        </w:rPr>
        <w:t>（</w:t>
      </w:r>
      <w:r>
        <w:rPr>
          <w:rFonts w:hint="eastAsia" w:ascii="宋体" w:hAnsi="宋体" w:eastAsia="宋体" w:cs="宋体"/>
          <w:kern w:val="2"/>
          <w:sz w:val="24"/>
          <w:szCs w:val="24"/>
          <w:lang w:val="en-US" w:eastAsia="zh-CN" w:bidi="ar"/>
        </w:rPr>
        <w:t>2）层数：</w:t>
      </w:r>
      <w:r>
        <w:rPr>
          <w:rFonts w:hint="eastAsia" w:ascii="宋体" w:hAnsi="宋体" w:eastAsia="宋体" w:cs="宋体"/>
          <w:kern w:val="2"/>
          <w:sz w:val="24"/>
          <w:szCs w:val="24"/>
          <w:u w:val="single"/>
          <w:lang w:val="en-US" w:eastAsia="zh-CN" w:bidi="ar"/>
        </w:rPr>
        <w:t>4#地上6层，地下2层；操场以下组合空间地上1层，地下1层；</w:t>
      </w:r>
      <w:r>
        <w:rPr>
          <w:rFonts w:hint="eastAsia" w:ascii="宋体" w:hAnsi="宋体" w:eastAsia="宋体" w:cs="宋体"/>
          <w:kern w:val="2"/>
          <w:sz w:val="24"/>
          <w:szCs w:val="24"/>
          <w:lang w:val="en-US" w:eastAsia="zh-CN" w:bidi="ar"/>
        </w:rPr>
        <w:t xml:space="preserve">          </w:t>
      </w:r>
    </w:p>
    <w:p w14:paraId="4F6434CE">
      <w:pPr>
        <w:keepNext w:val="0"/>
        <w:keepLines w:val="0"/>
        <w:widowControl w:val="0"/>
        <w:suppressLineNumbers w:val="0"/>
        <w:autoSpaceDE w:val="0"/>
        <w:autoSpaceDN/>
        <w:snapToGrid w:val="0"/>
        <w:spacing w:before="0" w:beforeAutospacing="0" w:after="0" w:afterAutospacing="0" w:line="360" w:lineRule="auto"/>
        <w:ind w:left="0" w:right="0" w:firstLine="236" w:firstLineChars="100"/>
        <w:jc w:val="both"/>
        <w:rPr>
          <w:rFonts w:hint="eastAsia" w:ascii="宋体" w:hAnsi="宋体" w:eastAsia="宋体" w:cs="宋体"/>
          <w:kern w:val="2"/>
          <w:sz w:val="24"/>
          <w:szCs w:val="24"/>
          <w:u w:val="single"/>
        </w:rPr>
      </w:pPr>
      <w:r>
        <w:rPr>
          <w:rFonts w:hint="eastAsia" w:ascii="宋体" w:hAnsi="宋体" w:eastAsia="宋体" w:cs="宋体"/>
          <w:spacing w:val="-2"/>
          <w:kern w:val="2"/>
          <w:sz w:val="24"/>
          <w:szCs w:val="24"/>
          <w:lang w:val="en-US" w:eastAsia="zh-CN" w:bidi="ar"/>
        </w:rPr>
        <w:t>（3）</w:t>
      </w:r>
      <w:r>
        <w:rPr>
          <w:rFonts w:hint="eastAsia" w:ascii="宋体" w:hAnsi="宋体" w:eastAsia="宋体" w:cs="宋体"/>
          <w:kern w:val="2"/>
          <w:sz w:val="24"/>
          <w:szCs w:val="24"/>
          <w:lang w:val="en-US" w:eastAsia="zh-CN" w:bidi="ar"/>
        </w:rPr>
        <w:t>檐口高度：</w:t>
      </w:r>
      <w:r>
        <w:rPr>
          <w:rFonts w:hint="eastAsia" w:ascii="宋体" w:hAnsi="宋体" w:eastAsia="宋体" w:cs="宋体"/>
          <w:kern w:val="2"/>
          <w:sz w:val="24"/>
          <w:szCs w:val="24"/>
          <w:u w:val="single"/>
          <w:lang w:val="en-US" w:eastAsia="zh-CN" w:bidi="ar"/>
        </w:rPr>
        <w:t>4#檐高23.6</w:t>
      </w:r>
      <w:r>
        <w:rPr>
          <w:rFonts w:hint="eastAsia" w:ascii="宋体" w:hAnsi="宋体" w:eastAsia="宋体" w:cs="宋体"/>
          <w:spacing w:val="-4"/>
          <w:kern w:val="10"/>
          <w:sz w:val="24"/>
          <w:szCs w:val="24"/>
          <w:u w:val="single"/>
          <w:lang w:val="en-US" w:eastAsia="zh-CN" w:bidi="ar"/>
        </w:rPr>
        <w:t>m</w:t>
      </w:r>
      <w:r>
        <w:rPr>
          <w:rFonts w:hint="eastAsia" w:ascii="宋体" w:hAnsi="宋体" w:eastAsia="宋体" w:cs="宋体"/>
          <w:kern w:val="2"/>
          <w:sz w:val="24"/>
          <w:szCs w:val="24"/>
          <w:u w:val="single"/>
          <w:lang w:val="en-US" w:eastAsia="zh-CN" w:bidi="ar"/>
        </w:rPr>
        <w:t>；操场以下组合空间檐高10.3</w:t>
      </w:r>
      <w:r>
        <w:rPr>
          <w:rFonts w:hint="eastAsia" w:ascii="宋体" w:hAnsi="宋体" w:eastAsia="宋体" w:cs="宋体"/>
          <w:spacing w:val="-4"/>
          <w:kern w:val="10"/>
          <w:sz w:val="24"/>
          <w:szCs w:val="24"/>
          <w:u w:val="single"/>
          <w:lang w:val="en-US" w:eastAsia="zh-CN" w:bidi="ar"/>
        </w:rPr>
        <w:t>m；</w:t>
      </w:r>
    </w:p>
    <w:p w14:paraId="06482FBC">
      <w:pPr>
        <w:keepNext w:val="0"/>
        <w:keepLines w:val="0"/>
        <w:widowControl w:val="0"/>
        <w:suppressLineNumbers w:val="0"/>
        <w:autoSpaceDE w:val="0"/>
        <w:autoSpaceDN/>
        <w:snapToGrid w:val="0"/>
        <w:spacing w:before="0" w:beforeAutospacing="0" w:after="0" w:afterAutospacing="0" w:line="360" w:lineRule="auto"/>
        <w:ind w:left="0" w:right="0"/>
        <w:jc w:val="both"/>
        <w:rPr>
          <w:rFonts w:hint="eastAsia" w:ascii="宋体" w:hAnsi="宋体" w:eastAsia="宋体" w:cs="宋体"/>
          <w:kern w:val="2"/>
          <w:sz w:val="24"/>
          <w:szCs w:val="24"/>
        </w:rPr>
      </w:pPr>
      <w:r>
        <w:rPr>
          <w:rFonts w:hint="eastAsia" w:ascii="宋体" w:hAnsi="宋体" w:eastAsia="宋体" w:cs="宋体"/>
          <w:spacing w:val="-2"/>
          <w:kern w:val="2"/>
          <w:sz w:val="24"/>
          <w:szCs w:val="24"/>
          <w:lang w:val="en-US" w:eastAsia="zh-CN" w:bidi="ar"/>
        </w:rPr>
        <w:t xml:space="preserve">  （4）结构质式：</w:t>
      </w:r>
      <w:r>
        <w:rPr>
          <w:rFonts w:hint="eastAsia" w:ascii="宋体" w:hAnsi="宋体" w:eastAsia="宋体" w:cs="宋体"/>
          <w:spacing w:val="-2"/>
          <w:kern w:val="2"/>
          <w:sz w:val="24"/>
          <w:szCs w:val="24"/>
          <w:u w:val="single"/>
          <w:lang w:val="en-US" w:eastAsia="zh-CN" w:bidi="ar"/>
        </w:rPr>
        <w:t>4#地下部分为剪力墙结构，</w:t>
      </w:r>
      <w:r>
        <w:rPr>
          <w:rFonts w:hint="eastAsia" w:ascii="宋体" w:hAnsi="宋体" w:eastAsia="宋体" w:cs="宋体"/>
          <w:spacing w:val="-2"/>
          <w:kern w:val="2"/>
          <w:sz w:val="24"/>
          <w:szCs w:val="24"/>
          <w:highlight w:val="none"/>
          <w:u w:val="single"/>
          <w:lang w:val="en-US" w:eastAsia="zh-CN" w:bidi="ar"/>
        </w:rPr>
        <w:t>地上部分为框</w:t>
      </w:r>
      <w:r>
        <w:rPr>
          <w:rFonts w:hint="eastAsia" w:ascii="宋体" w:hAnsi="宋体" w:eastAsia="宋体" w:cs="宋体"/>
          <w:spacing w:val="-2"/>
          <w:kern w:val="2"/>
          <w:sz w:val="24"/>
          <w:szCs w:val="24"/>
          <w:highlight w:val="none"/>
          <w:u w:val="single"/>
          <w:lang w:val="en-US" w:eastAsia="zh" w:bidi="ar"/>
        </w:rPr>
        <w:t>剪</w:t>
      </w:r>
      <w:r>
        <w:rPr>
          <w:rFonts w:hint="eastAsia" w:ascii="宋体" w:hAnsi="宋体" w:eastAsia="宋体" w:cs="宋体"/>
          <w:spacing w:val="-2"/>
          <w:kern w:val="2"/>
          <w:sz w:val="24"/>
          <w:szCs w:val="24"/>
          <w:highlight w:val="none"/>
          <w:u w:val="single"/>
          <w:lang w:val="en-US" w:eastAsia="zh-CN" w:bidi="ar"/>
        </w:rPr>
        <w:t>结构，且为</w:t>
      </w:r>
      <w:r>
        <w:rPr>
          <w:rFonts w:hint="eastAsia" w:ascii="宋体" w:hAnsi="宋体" w:eastAsia="宋体" w:cs="宋体"/>
          <w:spacing w:val="-4"/>
          <w:kern w:val="10"/>
          <w:sz w:val="24"/>
          <w:szCs w:val="24"/>
          <w:highlight w:val="none"/>
          <w:u w:val="single"/>
          <w:lang w:val="en-US" w:eastAsia="zh-CN" w:bidi="ar"/>
        </w:rPr>
        <w:t>装配式</w:t>
      </w:r>
      <w:r>
        <w:rPr>
          <w:rFonts w:hint="eastAsia" w:ascii="宋体" w:hAnsi="宋体" w:eastAsia="宋体" w:cs="宋体"/>
          <w:spacing w:val="-2"/>
          <w:kern w:val="2"/>
          <w:sz w:val="24"/>
          <w:szCs w:val="24"/>
          <w:highlight w:val="none"/>
          <w:u w:val="single"/>
          <w:lang w:val="en-US" w:eastAsia="zh-CN" w:bidi="ar"/>
        </w:rPr>
        <w:t>；</w:t>
      </w:r>
      <w:r>
        <w:rPr>
          <w:rFonts w:hint="eastAsia" w:ascii="宋体" w:hAnsi="宋体" w:eastAsia="宋体" w:cs="宋体"/>
          <w:kern w:val="2"/>
          <w:sz w:val="24"/>
          <w:szCs w:val="24"/>
          <w:u w:val="single"/>
          <w:lang w:val="en-US" w:eastAsia="zh-CN" w:bidi="ar"/>
        </w:rPr>
        <w:t>操场以下组合空间</w:t>
      </w:r>
      <w:r>
        <w:rPr>
          <w:rFonts w:hint="eastAsia" w:ascii="宋体" w:hAnsi="宋体" w:eastAsia="宋体" w:cs="宋体"/>
          <w:spacing w:val="-2"/>
          <w:kern w:val="2"/>
          <w:sz w:val="24"/>
          <w:szCs w:val="24"/>
          <w:u w:val="single"/>
          <w:lang w:val="en-US" w:eastAsia="zh-CN" w:bidi="ar"/>
        </w:rPr>
        <w:t>钢筋</w:t>
      </w:r>
      <w:r>
        <w:rPr>
          <w:rFonts w:hint="eastAsia" w:ascii="宋体" w:hAnsi="宋体" w:eastAsia="宋体" w:cs="宋体"/>
          <w:spacing w:val="-4"/>
          <w:kern w:val="10"/>
          <w:sz w:val="24"/>
          <w:szCs w:val="24"/>
          <w:u w:val="single"/>
          <w:lang w:val="en-US" w:eastAsia="zh-CN" w:bidi="ar"/>
        </w:rPr>
        <w:t>混凝土剪力墙结构；</w:t>
      </w:r>
    </w:p>
    <w:p w14:paraId="1D73AB5B">
      <w:pPr>
        <w:keepNext w:val="0"/>
        <w:keepLines w:val="0"/>
        <w:widowControl w:val="0"/>
        <w:suppressLineNumbers w:val="0"/>
        <w:autoSpaceDE w:val="0"/>
        <w:autoSpaceDN/>
        <w:snapToGrid w:val="0"/>
        <w:spacing w:before="0" w:beforeAutospacing="0" w:after="0" w:afterAutospacing="0" w:line="360" w:lineRule="auto"/>
        <w:ind w:left="0" w:right="0" w:firstLine="236" w:firstLineChars="100"/>
        <w:jc w:val="both"/>
        <w:rPr>
          <w:rFonts w:hint="eastAsia" w:ascii="宋体" w:hAnsi="宋体" w:eastAsia="宋体" w:cs="宋体"/>
          <w:spacing w:val="-2"/>
          <w:kern w:val="2"/>
          <w:sz w:val="24"/>
          <w:szCs w:val="24"/>
          <w:u w:val="single"/>
        </w:rPr>
      </w:pPr>
      <w:r>
        <w:rPr>
          <w:rFonts w:hint="eastAsia" w:ascii="宋体" w:hAnsi="宋体" w:eastAsia="宋体" w:cs="宋体"/>
          <w:spacing w:val="-2"/>
          <w:kern w:val="2"/>
          <w:sz w:val="24"/>
          <w:szCs w:val="24"/>
          <w:lang w:val="en-US" w:eastAsia="zh-CN" w:bidi="ar"/>
        </w:rPr>
        <w:t>（5）基础类型：</w:t>
      </w:r>
      <w:r>
        <w:rPr>
          <w:rFonts w:hint="eastAsia" w:ascii="宋体" w:hAnsi="宋体" w:eastAsia="宋体" w:cs="宋体"/>
          <w:spacing w:val="-2"/>
          <w:kern w:val="2"/>
          <w:sz w:val="24"/>
          <w:szCs w:val="24"/>
          <w:u w:val="single"/>
          <w:lang w:val="en-US" w:eastAsia="zh-CN" w:bidi="ar"/>
        </w:rPr>
        <w:t>4#、</w:t>
      </w:r>
      <w:r>
        <w:rPr>
          <w:rFonts w:hint="eastAsia" w:ascii="宋体" w:hAnsi="宋体" w:eastAsia="宋体" w:cs="宋体"/>
          <w:kern w:val="2"/>
          <w:sz w:val="24"/>
          <w:szCs w:val="24"/>
          <w:u w:val="single"/>
          <w:lang w:val="en-US" w:eastAsia="zh-CN" w:bidi="ar"/>
        </w:rPr>
        <w:t>操场以下组合空间均</w:t>
      </w:r>
      <w:r>
        <w:rPr>
          <w:rFonts w:hint="eastAsia" w:ascii="宋体" w:hAnsi="宋体" w:eastAsia="宋体" w:cs="宋体"/>
          <w:spacing w:val="-2"/>
          <w:kern w:val="2"/>
          <w:sz w:val="24"/>
          <w:szCs w:val="24"/>
          <w:u w:val="single"/>
          <w:lang w:val="en-US" w:eastAsia="zh-CN" w:bidi="ar"/>
        </w:rPr>
        <w:t>为筏板基础</w:t>
      </w:r>
      <w:r>
        <w:rPr>
          <w:rFonts w:hint="eastAsia" w:ascii="宋体" w:hAnsi="宋体" w:eastAsia="宋体" w:cs="宋体"/>
          <w:kern w:val="2"/>
          <w:sz w:val="24"/>
          <w:szCs w:val="24"/>
          <w:u w:val="single"/>
          <w:lang w:val="en-US" w:eastAsia="zh-CN" w:bidi="ar"/>
        </w:rPr>
        <w:t>；</w:t>
      </w:r>
    </w:p>
    <w:p w14:paraId="22263810">
      <w:pPr>
        <w:keepNext w:val="0"/>
        <w:keepLines w:val="0"/>
        <w:widowControl w:val="0"/>
        <w:suppressLineNumbers w:val="0"/>
        <w:autoSpaceDE w:val="0"/>
        <w:autoSpaceDN/>
        <w:snapToGrid w:val="0"/>
        <w:spacing w:before="0" w:beforeAutospacing="0" w:after="0" w:afterAutospacing="0" w:line="360" w:lineRule="auto"/>
        <w:ind w:left="0" w:right="0"/>
        <w:jc w:val="both"/>
        <w:rPr>
          <w:rFonts w:hint="eastAsia" w:ascii="宋体" w:hAnsi="宋体" w:eastAsia="宋体" w:cs="宋体"/>
          <w:kern w:val="2"/>
          <w:sz w:val="24"/>
          <w:szCs w:val="24"/>
        </w:rPr>
      </w:pPr>
      <w:r>
        <w:rPr>
          <w:rFonts w:hint="eastAsia" w:ascii="宋体" w:hAnsi="宋体" w:eastAsia="宋体" w:cs="宋体"/>
          <w:spacing w:val="-2"/>
          <w:kern w:val="2"/>
          <w:sz w:val="24"/>
          <w:szCs w:val="24"/>
          <w:lang w:val="en-US" w:eastAsia="zh-CN" w:bidi="ar"/>
        </w:rPr>
        <w:t xml:space="preserve">  （6）装饰情况：</w:t>
      </w:r>
      <w:r>
        <w:rPr>
          <w:rFonts w:hint="eastAsia" w:ascii="宋体" w:hAnsi="宋体" w:eastAsia="宋体" w:cs="宋体"/>
          <w:spacing w:val="-2"/>
          <w:kern w:val="2"/>
          <w:sz w:val="24"/>
          <w:szCs w:val="24"/>
          <w:u w:val="single"/>
          <w:lang w:val="en-US" w:eastAsia="zh-CN" w:bidi="ar"/>
        </w:rPr>
        <w:t>具体装饰做法详设计图纸（具体以图审合格施工图纸为准）</w:t>
      </w:r>
      <w:r>
        <w:rPr>
          <w:rFonts w:hint="eastAsia" w:ascii="宋体" w:hAnsi="宋体" w:eastAsia="宋体" w:cs="宋体"/>
          <w:kern w:val="2"/>
          <w:sz w:val="24"/>
          <w:szCs w:val="24"/>
          <w:lang w:val="en-US" w:eastAsia="zh-CN" w:bidi="ar"/>
        </w:rPr>
        <w:t>；</w:t>
      </w:r>
    </w:p>
    <w:p w14:paraId="52B8C78D">
      <w:pPr>
        <w:keepNext w:val="0"/>
        <w:keepLines w:val="0"/>
        <w:widowControl w:val="0"/>
        <w:suppressLineNumbers w:val="0"/>
        <w:autoSpaceDE w:val="0"/>
        <w:autoSpaceDN/>
        <w:snapToGrid w:val="0"/>
        <w:spacing w:before="0" w:beforeAutospacing="0" w:after="0" w:afterAutospacing="0" w:line="360" w:lineRule="auto"/>
        <w:ind w:left="0" w:right="0"/>
        <w:jc w:val="both"/>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 xml:space="preserve">  （7）混凝土情况：</w:t>
      </w:r>
      <w:r>
        <w:rPr>
          <w:rFonts w:hint="eastAsia" w:ascii="宋体" w:hAnsi="宋体" w:eastAsia="宋体" w:cs="宋体"/>
          <w:kern w:val="2"/>
          <w:sz w:val="24"/>
          <w:szCs w:val="24"/>
          <w:u w:val="single"/>
          <w:lang w:val="en-US" w:eastAsia="zh-CN" w:bidi="ar"/>
        </w:rPr>
        <w:t>主体采用泵送商品混凝土，二次构件采用非泵送商品混凝土</w:t>
      </w:r>
      <w:r>
        <w:rPr>
          <w:rFonts w:hint="eastAsia" w:ascii="宋体" w:hAnsi="宋体" w:eastAsia="宋体" w:cs="宋体"/>
          <w:spacing w:val="-2"/>
          <w:kern w:val="2"/>
          <w:sz w:val="24"/>
          <w:szCs w:val="24"/>
          <w:lang w:val="en-US" w:eastAsia="zh-CN" w:bidi="ar"/>
        </w:rPr>
        <w:t>。</w:t>
      </w:r>
    </w:p>
    <w:p w14:paraId="6D4AECC4">
      <w:pPr>
        <w:keepNext w:val="0"/>
        <w:keepLines w:val="0"/>
        <w:widowControl w:val="0"/>
        <w:numPr>
          <w:ilvl w:val="0"/>
          <w:numId w:val="1"/>
        </w:numPr>
        <w:suppressLineNumbers w:val="0"/>
        <w:autoSpaceDE w:val="0"/>
        <w:autoSpaceDN/>
        <w:snapToGrid w:val="0"/>
        <w:spacing w:before="0" w:beforeAutospacing="0" w:after="0" w:afterAutospacing="0" w:line="360" w:lineRule="auto"/>
        <w:ind w:left="720" w:right="0" w:hanging="720"/>
        <w:jc w:val="both"/>
        <w:rPr>
          <w:rFonts w:hint="eastAsia" w:ascii="宋体" w:hAnsi="MS Sans Serif" w:eastAsia="宋体" w:cs="宋体"/>
          <w:b/>
          <w:bCs/>
          <w:spacing w:val="-4"/>
          <w:kern w:val="10"/>
          <w:sz w:val="24"/>
          <w:szCs w:val="24"/>
        </w:rPr>
      </w:pPr>
      <w:r>
        <w:rPr>
          <w:rFonts w:hint="eastAsia" w:ascii="宋体" w:hAnsi="宋体" w:eastAsia="宋体" w:cs="宋体"/>
          <w:b/>
          <w:bCs/>
          <w:spacing w:val="-4"/>
          <w:kern w:val="10"/>
          <w:sz w:val="24"/>
          <w:szCs w:val="24"/>
          <w:lang w:val="en-US" w:eastAsia="zh-CN" w:bidi="ar"/>
        </w:rPr>
        <w:t>编制范围</w:t>
      </w:r>
    </w:p>
    <w:p w14:paraId="7B8EF0BE">
      <w:pPr>
        <w:keepNext w:val="0"/>
        <w:keepLines w:val="0"/>
        <w:widowControl w:val="0"/>
        <w:suppressLineNumbers w:val="0"/>
        <w:autoSpaceDE w:val="0"/>
        <w:autoSpaceDN/>
        <w:snapToGrid w:val="0"/>
        <w:spacing w:before="0" w:beforeAutospacing="0" w:after="0" w:afterAutospacing="0" w:line="360" w:lineRule="auto"/>
        <w:ind w:left="0" w:right="0" w:firstLine="480"/>
        <w:jc w:val="both"/>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按照</w:t>
      </w:r>
      <w:r>
        <w:rPr>
          <w:rFonts w:hint="eastAsia" w:ascii="宋体" w:hAnsi="宋体" w:eastAsia="宋体" w:cs="宋体"/>
          <w:kern w:val="2"/>
          <w:sz w:val="24"/>
          <w:szCs w:val="24"/>
          <w:u w:val="single"/>
          <w:lang w:val="en-US" w:eastAsia="zh-CN" w:bidi="ar"/>
        </w:rPr>
        <w:t>天津大学建筑设计规划研究总院有限公司</w:t>
      </w:r>
      <w:r>
        <w:rPr>
          <w:rFonts w:hint="eastAsia" w:ascii="宋体" w:hAnsi="宋体" w:eastAsia="宋体" w:cs="宋体"/>
          <w:kern w:val="2"/>
          <w:sz w:val="24"/>
          <w:szCs w:val="24"/>
          <w:lang w:val="en-US" w:eastAsia="zh-CN" w:bidi="ar"/>
        </w:rPr>
        <w:t>设计的</w:t>
      </w:r>
      <w:r>
        <w:rPr>
          <w:rFonts w:hint="eastAsia" w:ascii="宋体" w:hAnsi="宋体" w:eastAsia="宋体" w:cs="宋体"/>
          <w:kern w:val="2"/>
          <w:sz w:val="24"/>
          <w:szCs w:val="24"/>
          <w:u w:val="single"/>
          <w:lang w:val="en-US" w:eastAsia="zh-CN" w:bidi="ar"/>
        </w:rPr>
        <w:t>泉州市第九中学城东校区(二期)-高中部分艺体楼、操场组合空间及室外附属设施项目</w:t>
      </w:r>
      <w:r>
        <w:rPr>
          <w:rFonts w:hint="eastAsia" w:ascii="宋体" w:hAnsi="宋体" w:eastAsia="宋体" w:cs="宋体"/>
          <w:kern w:val="2"/>
          <w:sz w:val="24"/>
          <w:szCs w:val="24"/>
          <w:lang w:val="en-US" w:eastAsia="zh-CN" w:bidi="ar"/>
        </w:rPr>
        <w:t>的图纸版本及有关设计文件，专业范围包括：</w:t>
      </w:r>
      <w:r>
        <w:rPr>
          <w:rFonts w:hint="eastAsia" w:ascii="宋体" w:hAnsi="宋体" w:eastAsia="宋体" w:cs="宋体"/>
          <w:kern w:val="2"/>
          <w:sz w:val="24"/>
          <w:szCs w:val="24"/>
          <w:u w:val="single"/>
          <w:lang w:val="en-US" w:eastAsia="zh-CN" w:bidi="ar"/>
        </w:rPr>
        <w:t>4#、操场以下组合空间的建筑与装饰工程、装配式、</w:t>
      </w:r>
      <w:r>
        <w:rPr>
          <w:rFonts w:hint="eastAsia" w:ascii="宋体" w:hAnsi="宋体" w:eastAsia="宋体" w:cs="宋体"/>
          <w:kern w:val="2"/>
          <w:sz w:val="24"/>
          <w:szCs w:val="24"/>
          <w:highlight w:val="none"/>
          <w:u w:val="single"/>
          <w:lang w:val="en-US" w:eastAsia="zh-CN" w:bidi="ar"/>
        </w:rPr>
        <w:t>水电、消防、抗震支架、</w:t>
      </w:r>
      <w:r>
        <w:rPr>
          <w:rFonts w:hint="eastAsia" w:ascii="宋体" w:hAnsi="宋体" w:eastAsia="宋体" w:cs="宋体"/>
          <w:kern w:val="2"/>
          <w:sz w:val="24"/>
          <w:szCs w:val="24"/>
          <w:highlight w:val="none"/>
          <w:u w:val="single"/>
          <w:lang w:val="en-US" w:eastAsia="zh" w:bidi="ar"/>
        </w:rPr>
        <w:t>暖通、</w:t>
      </w:r>
      <w:r>
        <w:rPr>
          <w:rFonts w:hint="eastAsia" w:ascii="宋体" w:hAnsi="宋体" w:eastAsia="宋体" w:cs="宋体"/>
          <w:kern w:val="2"/>
          <w:sz w:val="24"/>
          <w:szCs w:val="24"/>
          <w:highlight w:val="none"/>
          <w:u w:val="single"/>
          <w:lang w:val="en-US" w:eastAsia="zh-CN" w:bidi="ar"/>
        </w:rPr>
        <w:t>景观工程、海绵工程、室外管网等项目</w:t>
      </w:r>
      <w:r>
        <w:rPr>
          <w:rFonts w:hint="eastAsia" w:ascii="宋体" w:hAnsi="宋体" w:eastAsia="宋体" w:cs="宋体"/>
          <w:kern w:val="2"/>
          <w:sz w:val="24"/>
          <w:szCs w:val="24"/>
          <w:highlight w:val="none"/>
          <w:lang w:val="en-US" w:eastAsia="zh-CN" w:bidi="ar"/>
        </w:rPr>
        <w:t>，</w:t>
      </w:r>
      <w:r>
        <w:rPr>
          <w:rFonts w:hint="eastAsia" w:ascii="宋体" w:hAnsi="宋体" w:eastAsia="宋体" w:cs="宋体"/>
          <w:kern w:val="2"/>
          <w:sz w:val="24"/>
          <w:szCs w:val="24"/>
          <w:lang w:val="en-US" w:eastAsia="zh-CN" w:bidi="ar"/>
        </w:rPr>
        <w:t>具体范围如下：</w:t>
      </w:r>
    </w:p>
    <w:p w14:paraId="48085845">
      <w:pPr>
        <w:keepNext w:val="0"/>
        <w:keepLines w:val="0"/>
        <w:widowControl w:val="0"/>
        <w:numPr>
          <w:ilvl w:val="0"/>
          <w:numId w:val="4"/>
        </w:numPr>
        <w:suppressLineNumbers w:val="0"/>
        <w:autoSpaceDE w:val="0"/>
        <w:autoSpaceDN/>
        <w:snapToGrid w:val="0"/>
        <w:spacing w:before="0" w:beforeAutospacing="0" w:after="0" w:afterAutospacing="0" w:line="360" w:lineRule="auto"/>
        <w:ind w:left="0" w:right="0" w:firstLine="600" w:firstLineChars="250"/>
        <w:jc w:val="both"/>
        <w:rPr>
          <w:rFonts w:hint="eastAsia" w:ascii="宋体" w:hAnsi="宋体" w:eastAsia="宋体" w:cs="宋体"/>
          <w:kern w:val="2"/>
          <w:sz w:val="24"/>
          <w:szCs w:val="24"/>
          <w:u w:val="single"/>
        </w:rPr>
      </w:pPr>
      <w:r>
        <w:rPr>
          <w:rFonts w:hint="eastAsia" w:ascii="宋体" w:hAnsi="宋体" w:eastAsia="宋体" w:cs="宋体"/>
          <w:kern w:val="2"/>
          <w:sz w:val="24"/>
          <w:szCs w:val="24"/>
          <w:u w:val="single"/>
          <w:lang w:val="en-US" w:eastAsia="zh-CN" w:bidi="ar"/>
        </w:rPr>
        <w:t>不含三通一平</w:t>
      </w:r>
      <w:r>
        <w:rPr>
          <w:rFonts w:hint="eastAsia" w:ascii="宋体" w:hAnsi="宋体" w:eastAsia="宋体" w:cs="宋体"/>
          <w:kern w:val="2"/>
          <w:sz w:val="24"/>
          <w:szCs w:val="24"/>
          <w:lang w:val="en-US" w:eastAsia="zh-CN" w:bidi="ar"/>
        </w:rPr>
        <w:t>；</w:t>
      </w:r>
    </w:p>
    <w:p w14:paraId="33CED143">
      <w:pPr>
        <w:keepNext w:val="0"/>
        <w:keepLines w:val="0"/>
        <w:widowControl w:val="0"/>
        <w:numPr>
          <w:ilvl w:val="0"/>
          <w:numId w:val="4"/>
        </w:numPr>
        <w:suppressLineNumbers w:val="0"/>
        <w:autoSpaceDE w:val="0"/>
        <w:autoSpaceDN/>
        <w:snapToGrid w:val="0"/>
        <w:spacing w:before="0" w:beforeAutospacing="0" w:after="0" w:afterAutospacing="0" w:line="360" w:lineRule="auto"/>
        <w:ind w:left="0" w:right="0" w:firstLine="600" w:firstLineChars="250"/>
        <w:jc w:val="both"/>
        <w:rPr>
          <w:rFonts w:hint="eastAsia" w:ascii="宋体" w:hAnsi="宋体" w:eastAsia="宋体" w:cs="宋体"/>
          <w:kern w:val="2"/>
          <w:sz w:val="24"/>
          <w:szCs w:val="24"/>
          <w:u w:val="single"/>
        </w:rPr>
      </w:pPr>
      <w:r>
        <w:rPr>
          <w:rFonts w:hint="eastAsia" w:ascii="宋体" w:hAnsi="宋体" w:eastAsia="宋体" w:cs="宋体"/>
          <w:kern w:val="2"/>
          <w:sz w:val="24"/>
          <w:szCs w:val="24"/>
          <w:highlight w:val="none"/>
          <w:u w:val="single"/>
          <w:lang w:val="en-US" w:eastAsia="zh" w:bidi="ar"/>
        </w:rPr>
        <w:t>空调通风工程</w:t>
      </w:r>
      <w:r>
        <w:rPr>
          <w:rFonts w:hint="eastAsia" w:ascii="宋体" w:hAnsi="宋体" w:eastAsia="宋体" w:cs="宋体"/>
          <w:kern w:val="2"/>
          <w:sz w:val="24"/>
          <w:szCs w:val="24"/>
          <w:u w:val="single"/>
          <w:lang w:eastAsia="zh"/>
        </w:rPr>
        <w:t>、电梯不计入本次造价；</w:t>
      </w:r>
    </w:p>
    <w:p w14:paraId="0005A023">
      <w:pPr>
        <w:keepNext w:val="0"/>
        <w:keepLines w:val="0"/>
        <w:widowControl w:val="0"/>
        <w:numPr>
          <w:ilvl w:val="0"/>
          <w:numId w:val="4"/>
        </w:numPr>
        <w:suppressLineNumbers w:val="0"/>
        <w:autoSpaceDE w:val="0"/>
        <w:autoSpaceDN/>
        <w:snapToGrid w:val="0"/>
        <w:spacing w:before="0" w:beforeAutospacing="0" w:after="0" w:afterAutospacing="0" w:line="360" w:lineRule="auto"/>
        <w:ind w:left="0" w:right="0" w:firstLine="600" w:firstLineChars="250"/>
        <w:jc w:val="both"/>
        <w:rPr>
          <w:rFonts w:hint="eastAsia" w:ascii="宋体" w:hAnsi="宋体" w:eastAsia="宋体" w:cs="宋体"/>
          <w:kern w:val="2"/>
          <w:sz w:val="24"/>
          <w:szCs w:val="24"/>
          <w:u w:val="single"/>
        </w:rPr>
      </w:pPr>
      <w:r>
        <w:rPr>
          <w:rFonts w:hint="eastAsia" w:ascii="宋体" w:hAnsi="宋体" w:eastAsia="宋体" w:cs="宋体"/>
          <w:kern w:val="2"/>
          <w:sz w:val="24"/>
          <w:szCs w:val="24"/>
          <w:highlight w:val="none"/>
          <w:u w:val="single"/>
          <w:lang w:val="en-US" w:eastAsia="zh-CN" w:bidi="ar"/>
        </w:rPr>
        <w:t>不含采购</w:t>
      </w:r>
      <w:r>
        <w:rPr>
          <w:rFonts w:hint="eastAsia" w:ascii="宋体" w:hAnsi="宋体" w:eastAsia="宋体" w:cs="宋体"/>
          <w:kern w:val="2"/>
          <w:sz w:val="24"/>
          <w:szCs w:val="24"/>
          <w:highlight w:val="none"/>
          <w:u w:val="single"/>
          <w:lang w:val="en-US" w:eastAsia="zh" w:bidi="ar"/>
        </w:rPr>
        <w:t>(采购包含;抗震阻尼器、配电柜、</w:t>
      </w:r>
      <w:r>
        <w:rPr>
          <w:rFonts w:hint="eastAsia" w:ascii="宋体" w:hAnsi="宋体" w:eastAsia="宋体" w:cs="宋体"/>
          <w:kern w:val="2"/>
          <w:sz w:val="24"/>
          <w:szCs w:val="24"/>
          <w:highlight w:val="none"/>
          <w:u w:val="single"/>
          <w:lang w:val="en-US" w:eastAsia="zh-CN" w:bidi="ar"/>
        </w:rPr>
        <w:t>护眼灯、</w:t>
      </w:r>
      <w:r>
        <w:rPr>
          <w:rFonts w:hint="eastAsia" w:ascii="宋体" w:hAnsi="宋体" w:eastAsia="宋体" w:cs="宋体"/>
          <w:kern w:val="2"/>
          <w:sz w:val="24"/>
          <w:szCs w:val="24"/>
          <w:highlight w:val="none"/>
          <w:u w:val="single"/>
          <w:lang w:val="en-US" w:eastAsia="zh" w:bidi="ar"/>
        </w:rPr>
        <w:t>室外大型灯、运动场人工</w:t>
      </w:r>
      <w:r>
        <w:rPr>
          <w:rFonts w:hint="eastAsia" w:ascii="宋体" w:hAnsi="宋体" w:eastAsia="宋体" w:cs="宋体"/>
          <w:kern w:val="2"/>
          <w:sz w:val="24"/>
          <w:szCs w:val="24"/>
          <w:highlight w:val="none"/>
          <w:u w:val="single"/>
          <w:lang w:val="en-US" w:eastAsia="zh-CN" w:bidi="ar"/>
        </w:rPr>
        <w:t>草坪（含合成材料吸震垫）</w:t>
      </w:r>
      <w:r>
        <w:rPr>
          <w:rFonts w:hint="eastAsia" w:ascii="宋体" w:hAnsi="宋体" w:eastAsia="宋体" w:cs="宋体"/>
          <w:kern w:val="2"/>
          <w:sz w:val="24"/>
          <w:szCs w:val="24"/>
          <w:highlight w:val="none"/>
          <w:u w:val="single"/>
          <w:lang w:val="en-US" w:eastAsia="zh" w:bidi="ar"/>
        </w:rPr>
        <w:t>、硅PU、塑胶跑道、成品室外座椅、足球球门、生活分类垃圾桶、景观垃圾桶等</w:t>
      </w:r>
      <w:r>
        <w:rPr>
          <w:rFonts w:hint="eastAsia" w:ascii="宋体" w:hAnsi="宋体" w:eastAsia="宋体" w:cs="宋体"/>
          <w:kern w:val="2"/>
          <w:sz w:val="24"/>
          <w:szCs w:val="24"/>
          <w:u w:val="single"/>
          <w:lang w:val="en-US" w:eastAsia="zh" w:bidi="ar"/>
        </w:rPr>
        <w:t>)</w:t>
      </w:r>
      <w:r>
        <w:rPr>
          <w:rFonts w:hint="eastAsia" w:ascii="宋体" w:hAnsi="宋体" w:eastAsia="宋体" w:cs="宋体"/>
          <w:kern w:val="2"/>
          <w:sz w:val="24"/>
          <w:szCs w:val="24"/>
          <w:lang w:val="en-US" w:eastAsia="zh-CN" w:bidi="ar"/>
        </w:rPr>
        <w:t>；</w:t>
      </w:r>
    </w:p>
    <w:p w14:paraId="0CDC21FF">
      <w:pPr>
        <w:keepNext w:val="0"/>
        <w:keepLines w:val="0"/>
        <w:widowControl w:val="0"/>
        <w:suppressLineNumbers w:val="0"/>
        <w:autoSpaceDE w:val="0"/>
        <w:autoSpaceDN/>
        <w:snapToGrid w:val="0"/>
        <w:spacing w:before="0" w:beforeAutospacing="0" w:after="0" w:afterAutospacing="0" w:line="360" w:lineRule="auto"/>
        <w:ind w:left="-304" w:leftChars="-145" w:right="0"/>
        <w:jc w:val="both"/>
        <w:rPr>
          <w:rFonts w:hint="eastAsia" w:ascii="宋体" w:hAnsi="宋体" w:eastAsia="宋体" w:cs="宋体"/>
          <w:spacing w:val="-4"/>
          <w:kern w:val="10"/>
          <w:sz w:val="24"/>
          <w:szCs w:val="24"/>
        </w:rPr>
      </w:pPr>
      <w:r>
        <w:rPr>
          <w:rFonts w:hint="eastAsia" w:ascii="宋体" w:hAnsi="MS Sans Serif" w:eastAsia="宋体" w:cs="宋体"/>
          <w:spacing w:val="-4"/>
          <w:kern w:val="10"/>
          <w:sz w:val="24"/>
          <w:szCs w:val="24"/>
          <w:lang w:val="en-US" w:eastAsia="zh-CN" w:bidi="ar"/>
        </w:rPr>
        <w:t xml:space="preserve">   </w:t>
      </w:r>
      <w:r>
        <w:rPr>
          <w:rFonts w:hint="eastAsia" w:ascii="宋体" w:hAnsi="宋体" w:eastAsia="宋体" w:cs="宋体"/>
          <w:b/>
          <w:bCs/>
          <w:spacing w:val="-4"/>
          <w:kern w:val="10"/>
          <w:sz w:val="24"/>
          <w:szCs w:val="24"/>
          <w:lang w:val="en-US" w:eastAsia="zh-CN" w:bidi="ar"/>
        </w:rPr>
        <w:t>三、编制依据</w:t>
      </w:r>
    </w:p>
    <w:p w14:paraId="16919A1D">
      <w:pPr>
        <w:keepNext w:val="0"/>
        <w:keepLines w:val="0"/>
        <w:widowControl w:val="0"/>
        <w:suppressLineNumbers w:val="0"/>
        <w:autoSpaceDE w:val="0"/>
        <w:autoSpaceDN/>
        <w:snapToGrid w:val="0"/>
        <w:spacing w:before="0" w:beforeAutospacing="0" w:after="0" w:afterAutospacing="0" w:line="360" w:lineRule="auto"/>
        <w:ind w:left="0" w:right="0"/>
        <w:jc w:val="both"/>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 xml:space="preserve">  1、图纸：</w:t>
      </w:r>
      <w:r>
        <w:rPr>
          <w:rFonts w:hint="eastAsia" w:ascii="宋体" w:hAnsi="宋体" w:eastAsia="宋体" w:cs="宋体"/>
          <w:kern w:val="2"/>
          <w:sz w:val="24"/>
          <w:szCs w:val="24"/>
          <w:u w:val="single"/>
          <w:lang w:val="en-US" w:eastAsia="zh-CN" w:bidi="ar"/>
        </w:rPr>
        <w:t>天津大学建筑设计规划研究总院有限公司</w:t>
      </w:r>
      <w:r>
        <w:rPr>
          <w:rFonts w:hint="eastAsia" w:ascii="宋体" w:hAnsi="宋体" w:eastAsia="宋体" w:cs="宋体"/>
          <w:kern w:val="2"/>
          <w:sz w:val="24"/>
          <w:szCs w:val="24"/>
          <w:lang w:val="en-US" w:eastAsia="zh-CN" w:bidi="ar"/>
        </w:rPr>
        <w:t>设计的</w:t>
      </w:r>
      <w:r>
        <w:rPr>
          <w:rFonts w:hint="eastAsia" w:ascii="宋体" w:hAnsi="宋体" w:eastAsia="宋体" w:cs="宋体"/>
          <w:kern w:val="2"/>
          <w:sz w:val="24"/>
          <w:szCs w:val="24"/>
          <w:u w:val="single"/>
          <w:lang w:val="en-US" w:eastAsia="zh-CN" w:bidi="ar"/>
        </w:rPr>
        <w:t>泉州市第九中学城东校区(二期)-高中部分艺体楼、操场组合空间及室外附属设施项目</w:t>
      </w:r>
      <w:r>
        <w:rPr>
          <w:rFonts w:hint="eastAsia" w:ascii="宋体" w:hAnsi="宋体" w:eastAsia="宋体" w:cs="宋体"/>
          <w:kern w:val="2"/>
          <w:sz w:val="24"/>
          <w:szCs w:val="24"/>
          <w:lang w:val="en-US" w:eastAsia="zh-CN" w:bidi="ar"/>
        </w:rPr>
        <w:t>图</w:t>
      </w:r>
      <w:r>
        <w:rPr>
          <w:rFonts w:hint="eastAsia" w:ascii="宋体" w:hAnsi="宋体" w:eastAsia="宋体" w:cs="宋体"/>
          <w:spacing w:val="-4"/>
          <w:kern w:val="10"/>
          <w:sz w:val="24"/>
          <w:szCs w:val="24"/>
          <w:lang w:val="en-US" w:eastAsia="zh-CN" w:bidi="ar"/>
        </w:rPr>
        <w:t>纸</w:t>
      </w:r>
      <w:r>
        <w:rPr>
          <w:rFonts w:hint="eastAsia" w:ascii="宋体" w:hAnsi="宋体" w:eastAsia="宋体" w:cs="宋体"/>
          <w:kern w:val="2"/>
          <w:sz w:val="24"/>
          <w:szCs w:val="24"/>
          <w:lang w:val="en-US" w:eastAsia="zh-CN" w:bidi="ar"/>
        </w:rPr>
        <w:t>及有关设计文件；</w:t>
      </w:r>
    </w:p>
    <w:p w14:paraId="7141AAD5">
      <w:pPr>
        <w:keepNext w:val="0"/>
        <w:keepLines w:val="0"/>
        <w:widowControl w:val="0"/>
        <w:suppressLineNumbers w:val="0"/>
        <w:autoSpaceDE w:val="0"/>
        <w:autoSpaceDN/>
        <w:snapToGrid w:val="0"/>
        <w:spacing w:before="0" w:beforeAutospacing="0" w:after="0" w:afterAutospacing="0" w:line="360" w:lineRule="auto"/>
        <w:ind w:left="0" w:right="0"/>
        <w:jc w:val="both"/>
        <w:rPr>
          <w:rFonts w:hint="eastAsia" w:ascii="宋体" w:hAnsi="宋体" w:eastAsia="宋体" w:cs="宋体"/>
          <w:kern w:val="2"/>
          <w:sz w:val="24"/>
          <w:szCs w:val="24"/>
          <w:u w:val="single"/>
        </w:rPr>
      </w:pPr>
      <w:r>
        <w:rPr>
          <w:rFonts w:hint="eastAsia" w:ascii="宋体" w:hAnsi="宋体" w:eastAsia="宋体" w:cs="宋体"/>
          <w:kern w:val="2"/>
          <w:sz w:val="24"/>
          <w:szCs w:val="24"/>
          <w:lang w:val="en-US" w:eastAsia="zh-CN" w:bidi="ar"/>
        </w:rPr>
        <w:t xml:space="preserve">  2、招标文件：</w:t>
      </w:r>
      <w:r>
        <w:rPr>
          <w:rFonts w:hint="eastAsia" w:ascii="宋体" w:hAnsi="宋体" w:eastAsia="宋体" w:cs="宋体"/>
          <w:kern w:val="2"/>
          <w:sz w:val="24"/>
          <w:szCs w:val="24"/>
          <w:u w:val="single"/>
          <w:lang w:val="en-US" w:eastAsia="zh-CN" w:bidi="ar"/>
        </w:rPr>
        <w:t xml:space="preserve"> 有  </w:t>
      </w:r>
      <w:r>
        <w:rPr>
          <w:rFonts w:hint="eastAsia" w:ascii="宋体" w:hAnsi="宋体" w:eastAsia="宋体" w:cs="宋体"/>
          <w:kern w:val="2"/>
          <w:sz w:val="24"/>
          <w:szCs w:val="24"/>
          <w:lang w:val="en-US" w:eastAsia="zh-CN" w:bidi="ar"/>
        </w:rPr>
        <w:t>编制的招标文件，其中存在与现行计价规定不一致的内容：</w:t>
      </w:r>
      <w:r>
        <w:rPr>
          <w:rFonts w:hint="eastAsia" w:ascii="宋体" w:hAnsi="宋体" w:eastAsia="宋体" w:cs="宋体"/>
          <w:kern w:val="2"/>
          <w:sz w:val="24"/>
          <w:szCs w:val="24"/>
          <w:u w:val="single"/>
          <w:lang w:val="en-US" w:eastAsia="zh-CN" w:bidi="ar"/>
        </w:rPr>
        <w:t xml:space="preserve">  无 </w:t>
      </w:r>
      <w:r>
        <w:rPr>
          <w:rFonts w:hint="eastAsia" w:ascii="宋体" w:hAnsi="宋体" w:eastAsia="宋体" w:cs="宋体"/>
          <w:kern w:val="2"/>
          <w:sz w:val="24"/>
          <w:szCs w:val="24"/>
          <w:lang w:val="en-US" w:eastAsia="zh-CN" w:bidi="ar"/>
        </w:rPr>
        <w:t>；</w:t>
      </w:r>
    </w:p>
    <w:p w14:paraId="60F57BE4">
      <w:pPr>
        <w:keepNext w:val="0"/>
        <w:keepLines w:val="0"/>
        <w:widowControl w:val="0"/>
        <w:suppressLineNumbers w:val="0"/>
        <w:autoSpaceDE w:val="0"/>
        <w:autoSpaceDN/>
        <w:snapToGrid w:val="0"/>
        <w:spacing w:before="0" w:beforeAutospacing="0" w:after="0" w:afterAutospacing="0" w:line="360" w:lineRule="auto"/>
        <w:ind w:left="0" w:right="0"/>
        <w:jc w:val="both"/>
        <w:rPr>
          <w:rFonts w:hint="eastAsia" w:ascii="宋体" w:hAnsi="宋体" w:eastAsia="宋体" w:cs="宋体"/>
          <w:kern w:val="2"/>
          <w:sz w:val="24"/>
          <w:szCs w:val="24"/>
          <w:highlight w:val="red"/>
        </w:rPr>
      </w:pPr>
      <w:r>
        <w:rPr>
          <w:rFonts w:hint="eastAsia" w:ascii="宋体" w:hAnsi="宋体" w:eastAsia="宋体" w:cs="宋体"/>
          <w:kern w:val="2"/>
          <w:sz w:val="24"/>
          <w:szCs w:val="24"/>
          <w:lang w:val="en-US" w:eastAsia="zh-CN" w:bidi="ar"/>
        </w:rPr>
        <w:t xml:space="preserve">  3、地质勘察报告：</w:t>
      </w:r>
      <w:r>
        <w:rPr>
          <w:rFonts w:hint="eastAsia" w:ascii="宋体" w:hAnsi="宋体" w:eastAsia="宋体" w:cs="宋体"/>
          <w:kern w:val="2"/>
          <w:sz w:val="24"/>
          <w:szCs w:val="24"/>
          <w:u w:val="single"/>
          <w:lang w:val="en-US" w:eastAsia="zh" w:bidi="ar"/>
        </w:rPr>
        <w:t>《泉州市第九中学城东校区（二期）》</w:t>
      </w:r>
      <w:r>
        <w:rPr>
          <w:rFonts w:hint="eastAsia" w:ascii="宋体" w:hAnsi="宋体" w:eastAsia="宋体" w:cs="宋体"/>
          <w:kern w:val="2"/>
          <w:sz w:val="24"/>
          <w:szCs w:val="24"/>
          <w:lang w:val="en-US" w:eastAsia="zh-CN" w:bidi="ar"/>
        </w:rPr>
        <w:t>；</w:t>
      </w:r>
    </w:p>
    <w:p w14:paraId="1D8D0BCE">
      <w:pPr>
        <w:keepNext w:val="0"/>
        <w:keepLines w:val="0"/>
        <w:widowControl w:val="0"/>
        <w:suppressLineNumbers w:val="0"/>
        <w:autoSpaceDE w:val="0"/>
        <w:autoSpaceDN/>
        <w:snapToGrid w:val="0"/>
        <w:spacing w:before="0" w:beforeAutospacing="0" w:after="0" w:afterAutospacing="0" w:line="360" w:lineRule="auto"/>
        <w:ind w:left="0" w:right="0"/>
        <w:jc w:val="both"/>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 xml:space="preserve">  4、计价计量规范：</w:t>
      </w:r>
      <w:r>
        <w:rPr>
          <w:rFonts w:hint="eastAsia" w:ascii="宋体" w:hAnsi="宋体" w:eastAsia="宋体" w:cs="宋体"/>
          <w:kern w:val="2"/>
          <w:sz w:val="24"/>
          <w:szCs w:val="24"/>
          <w:u w:val="single"/>
          <w:lang w:val="en-US" w:eastAsia="zh-CN" w:bidi="ar"/>
        </w:rPr>
        <w:t xml:space="preserve">《建设工程工程量清单计价规范》（GB50500-2013）及其各专业工程工程量清单计算规范（GB50854~50860-2013）及福建省实施细则2017版； </w:t>
      </w:r>
    </w:p>
    <w:p w14:paraId="79CD7EB9">
      <w:pPr>
        <w:keepNext w:val="0"/>
        <w:keepLines w:val="0"/>
        <w:widowControl w:val="0"/>
        <w:suppressLineNumbers w:val="0"/>
        <w:autoSpaceDE w:val="0"/>
        <w:autoSpaceDN/>
        <w:snapToGrid w:val="0"/>
        <w:spacing w:before="0" w:beforeAutospacing="0" w:after="0" w:afterAutospacing="0" w:line="360" w:lineRule="auto"/>
        <w:ind w:left="0" w:right="0"/>
        <w:jc w:val="both"/>
        <w:rPr>
          <w:rFonts w:hint="eastAsia" w:ascii="宋体" w:hAnsi="宋体" w:eastAsia="宋体" w:cs="宋体"/>
          <w:kern w:val="2"/>
          <w:sz w:val="24"/>
          <w:szCs w:val="24"/>
          <w:highlight w:val="red"/>
          <w:u w:val="single"/>
          <w:shd w:val="clear" w:fill="000000"/>
        </w:rPr>
      </w:pPr>
      <w:r>
        <w:rPr>
          <w:rFonts w:hint="eastAsia" w:ascii="宋体" w:hAnsi="宋体" w:eastAsia="宋体" w:cs="宋体"/>
          <w:kern w:val="2"/>
          <w:sz w:val="24"/>
          <w:szCs w:val="24"/>
          <w:lang w:val="en-US" w:eastAsia="zh-CN" w:bidi="ar"/>
        </w:rPr>
        <w:t xml:space="preserve">  5、预算定额：</w:t>
      </w:r>
      <w:r>
        <w:rPr>
          <w:rFonts w:hint="eastAsia" w:ascii="宋体" w:hAnsi="宋体" w:eastAsia="宋体" w:cs="宋体"/>
          <w:kern w:val="2"/>
          <w:sz w:val="24"/>
          <w:szCs w:val="24"/>
          <w:u w:val="single"/>
          <w:lang w:val="en-US" w:eastAsia="zh-CN" w:bidi="ar"/>
        </w:rPr>
        <w:t>《福建省房屋建筑与装饰工程预算定额》（FJYD-101-2017）、《福建省构筑物工程预算定额》(FJYD-102-2017)、《福建省装配式建筑工程预算定额》（FJYD-103-2017）、《福建省通用安装工程预算定额》（FJYD-301-2017～FJYD-311-2017）、《福建省市政工程预算定额》（FJYD-401-2017～FJYD-409-2017）、《福建省园林绿化工程预算定额》（FJYD-501-2017）及现行补充或调整文件</w:t>
      </w:r>
      <w:r>
        <w:rPr>
          <w:rFonts w:hint="eastAsia" w:ascii="宋体" w:hAnsi="宋体" w:eastAsia="宋体" w:cs="宋体"/>
          <w:color w:val="auto"/>
          <w:kern w:val="2"/>
          <w:sz w:val="24"/>
          <w:szCs w:val="24"/>
          <w:highlight w:val="none"/>
          <w:u w:val="single"/>
          <w:shd w:val="clear"/>
          <w:lang w:val="en-US" w:eastAsia="zh-CN" w:bidi="ar"/>
        </w:rPr>
        <w:t>（截止至2025年4月</w:t>
      </w:r>
      <w:r>
        <w:rPr>
          <w:rFonts w:hint="eastAsia" w:ascii="宋体" w:hAnsi="宋体" w:eastAsia="宋体" w:cs="宋体"/>
          <w:color w:val="auto"/>
          <w:kern w:val="2"/>
          <w:sz w:val="24"/>
          <w:szCs w:val="24"/>
          <w:highlight w:val="none"/>
          <w:u w:val="single"/>
          <w:shd w:val="clear"/>
          <w:lang w:val="en-US" w:eastAsia="zh" w:bidi="ar"/>
        </w:rPr>
        <w:t>28</w:t>
      </w:r>
      <w:r>
        <w:rPr>
          <w:rFonts w:hint="eastAsia" w:ascii="宋体" w:hAnsi="宋体" w:eastAsia="宋体" w:cs="宋体"/>
          <w:color w:val="auto"/>
          <w:kern w:val="2"/>
          <w:sz w:val="24"/>
          <w:szCs w:val="24"/>
          <w:highlight w:val="none"/>
          <w:u w:val="single"/>
          <w:shd w:val="clear"/>
          <w:lang w:val="en-US" w:eastAsia="zh-CN" w:bidi="ar"/>
        </w:rPr>
        <w:t>日）；</w:t>
      </w:r>
    </w:p>
    <w:p w14:paraId="517714EB">
      <w:pPr>
        <w:keepNext w:val="0"/>
        <w:keepLines w:val="0"/>
        <w:widowControl w:val="0"/>
        <w:suppressLineNumbers w:val="0"/>
        <w:autoSpaceDE w:val="0"/>
        <w:autoSpaceDN/>
        <w:snapToGrid w:val="0"/>
        <w:spacing w:before="0" w:beforeAutospacing="0" w:after="0" w:afterAutospacing="0" w:line="360" w:lineRule="auto"/>
        <w:ind w:left="0" w:right="0"/>
        <w:jc w:val="both"/>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 xml:space="preserve">  6、费用定额：</w:t>
      </w:r>
      <w:r>
        <w:rPr>
          <w:rFonts w:hint="eastAsia" w:ascii="宋体" w:hAnsi="宋体" w:eastAsia="宋体" w:cs="宋体"/>
          <w:kern w:val="2"/>
          <w:sz w:val="24"/>
          <w:szCs w:val="24"/>
          <w:u w:val="single"/>
          <w:lang w:val="en-US" w:eastAsia="zh-CN" w:bidi="ar"/>
        </w:rPr>
        <w:t>《福建省建筑安装工程费用定额》（2017版）及现行补充或调整文件</w:t>
      </w:r>
      <w:r>
        <w:rPr>
          <w:rFonts w:hint="eastAsia" w:ascii="宋体" w:hAnsi="宋体" w:eastAsia="宋体" w:cs="宋体"/>
          <w:kern w:val="2"/>
          <w:sz w:val="24"/>
          <w:szCs w:val="24"/>
          <w:highlight w:val="none"/>
          <w:u w:val="single"/>
          <w:shd w:val="clear"/>
          <w:lang w:val="en-US" w:eastAsia="zh-CN" w:bidi="ar"/>
        </w:rPr>
        <w:t>（截止至2025年4月</w:t>
      </w:r>
      <w:r>
        <w:rPr>
          <w:rFonts w:hint="eastAsia" w:ascii="宋体" w:hAnsi="宋体" w:eastAsia="宋体" w:cs="宋体"/>
          <w:kern w:val="2"/>
          <w:sz w:val="24"/>
          <w:szCs w:val="24"/>
          <w:highlight w:val="none"/>
          <w:u w:val="single"/>
          <w:shd w:val="clear"/>
          <w:lang w:val="en-US" w:eastAsia="zh" w:bidi="ar"/>
        </w:rPr>
        <w:t>28</w:t>
      </w:r>
      <w:r>
        <w:rPr>
          <w:rFonts w:hint="eastAsia" w:ascii="宋体" w:hAnsi="宋体" w:eastAsia="宋体" w:cs="宋体"/>
          <w:kern w:val="2"/>
          <w:sz w:val="24"/>
          <w:szCs w:val="24"/>
          <w:highlight w:val="none"/>
          <w:u w:val="single"/>
          <w:shd w:val="clear"/>
          <w:lang w:val="en-US" w:eastAsia="zh-CN" w:bidi="ar"/>
        </w:rPr>
        <w:t>日）</w:t>
      </w:r>
      <w:r>
        <w:rPr>
          <w:rFonts w:hint="eastAsia" w:ascii="宋体" w:hAnsi="宋体" w:eastAsia="宋体" w:cs="宋体"/>
          <w:kern w:val="2"/>
          <w:sz w:val="24"/>
          <w:szCs w:val="24"/>
          <w:highlight w:val="none"/>
          <w:shd w:val="clear"/>
          <w:lang w:val="en-US" w:eastAsia="zh-CN" w:bidi="ar"/>
        </w:rPr>
        <w:t>；</w:t>
      </w:r>
      <w:r>
        <w:rPr>
          <w:rFonts w:hint="eastAsia" w:ascii="宋体" w:hAnsi="宋体" w:eastAsia="宋体" w:cs="宋体"/>
          <w:kern w:val="2"/>
          <w:sz w:val="24"/>
          <w:szCs w:val="24"/>
          <w:lang w:val="en-US" w:eastAsia="zh-CN" w:bidi="ar"/>
        </w:rPr>
        <w:t>其中，暂列金额：</w:t>
      </w:r>
      <w:r>
        <w:rPr>
          <w:rFonts w:hint="eastAsia" w:ascii="宋体" w:hAnsi="宋体" w:eastAsia="宋体" w:cs="宋体"/>
          <w:kern w:val="2"/>
          <w:sz w:val="24"/>
          <w:szCs w:val="24"/>
          <w:u w:val="single"/>
          <w:lang w:val="en-US" w:eastAsia="zh-CN" w:bidi="ar"/>
        </w:rPr>
        <w:t xml:space="preserve"> 无 </w:t>
      </w:r>
      <w:r>
        <w:rPr>
          <w:rFonts w:hint="eastAsia" w:ascii="宋体" w:hAnsi="宋体" w:eastAsia="宋体" w:cs="宋体"/>
          <w:kern w:val="2"/>
          <w:sz w:val="24"/>
          <w:szCs w:val="24"/>
          <w:lang w:val="en-US" w:eastAsia="zh-CN" w:bidi="ar"/>
        </w:rPr>
        <w:t>；专业工程暂估价：</w:t>
      </w:r>
      <w:r>
        <w:rPr>
          <w:rFonts w:hint="eastAsia" w:ascii="宋体" w:hAnsi="宋体" w:eastAsia="宋体" w:cs="宋体"/>
          <w:kern w:val="2"/>
          <w:sz w:val="24"/>
          <w:szCs w:val="24"/>
          <w:u w:val="single"/>
          <w:lang w:val="en-US" w:eastAsia="zh-CN" w:bidi="ar"/>
        </w:rPr>
        <w:t xml:space="preserve">无 </w:t>
      </w:r>
      <w:r>
        <w:rPr>
          <w:rFonts w:hint="eastAsia" w:ascii="宋体" w:hAnsi="宋体" w:eastAsia="宋体" w:cs="宋体"/>
          <w:kern w:val="2"/>
          <w:sz w:val="24"/>
          <w:szCs w:val="24"/>
          <w:lang w:val="en-US" w:eastAsia="zh-CN" w:bidi="ar"/>
        </w:rPr>
        <w:t>；甲供材料费：</w:t>
      </w:r>
      <w:r>
        <w:rPr>
          <w:rFonts w:hint="eastAsia" w:ascii="宋体" w:hAnsi="宋体" w:eastAsia="宋体" w:cs="宋体"/>
          <w:kern w:val="2"/>
          <w:sz w:val="24"/>
          <w:szCs w:val="24"/>
          <w:u w:val="single"/>
          <w:lang w:val="en-US" w:eastAsia="zh-CN" w:bidi="ar"/>
        </w:rPr>
        <w:t xml:space="preserve">    </w:t>
      </w:r>
      <w:r>
        <w:rPr>
          <w:rFonts w:hint="eastAsia" w:ascii="宋体" w:hAnsi="宋体" w:eastAsia="宋体" w:cs="宋体"/>
          <w:spacing w:val="-4"/>
          <w:kern w:val="10"/>
          <w:sz w:val="24"/>
          <w:szCs w:val="24"/>
          <w:u w:val="single"/>
          <w:lang w:val="en-US" w:eastAsia="zh-CN" w:bidi="ar"/>
        </w:rPr>
        <w:t>无</w:t>
      </w:r>
      <w:r>
        <w:rPr>
          <w:rFonts w:hint="eastAsia" w:ascii="宋体" w:hAnsi="宋体" w:eastAsia="宋体" w:cs="宋体"/>
          <w:kern w:val="2"/>
          <w:sz w:val="24"/>
          <w:szCs w:val="24"/>
          <w:u w:val="single"/>
          <w:lang w:val="en-US" w:eastAsia="zh-CN" w:bidi="ar"/>
        </w:rPr>
        <w:t xml:space="preserve">  </w:t>
      </w:r>
      <w:r>
        <w:rPr>
          <w:rFonts w:hint="eastAsia" w:ascii="宋体" w:hAnsi="宋体" w:eastAsia="宋体" w:cs="宋体"/>
          <w:kern w:val="2"/>
          <w:sz w:val="24"/>
          <w:szCs w:val="24"/>
          <w:lang w:val="en-US" w:eastAsia="zh-CN" w:bidi="ar"/>
        </w:rPr>
        <w:t>；</w:t>
      </w:r>
    </w:p>
    <w:p w14:paraId="41972F66">
      <w:pPr>
        <w:keepNext w:val="0"/>
        <w:keepLines w:val="0"/>
        <w:widowControl w:val="0"/>
        <w:suppressLineNumbers w:val="0"/>
        <w:autoSpaceDE w:val="0"/>
        <w:autoSpaceDN/>
        <w:snapToGrid w:val="0"/>
        <w:spacing w:before="0" w:beforeAutospacing="0" w:after="0" w:afterAutospacing="0" w:line="360" w:lineRule="auto"/>
        <w:ind w:left="0" w:right="0"/>
        <w:jc w:val="both"/>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 xml:space="preserve">  7、人材机价格</w:t>
      </w:r>
    </w:p>
    <w:p w14:paraId="1BAC97E1">
      <w:pPr>
        <w:keepNext w:val="0"/>
        <w:keepLines w:val="0"/>
        <w:widowControl w:val="0"/>
        <w:suppressLineNumbers w:val="0"/>
        <w:autoSpaceDE w:val="0"/>
        <w:autoSpaceDN/>
        <w:snapToGrid w:val="0"/>
        <w:spacing w:before="0" w:beforeAutospacing="0" w:after="0" w:afterAutospacing="0" w:line="360" w:lineRule="auto"/>
        <w:ind w:left="181" w:right="0"/>
        <w:jc w:val="both"/>
        <w:rPr>
          <w:rFonts w:hint="eastAsia" w:ascii="宋体" w:hAnsi="宋体" w:eastAsia="宋体" w:cs="宋体"/>
          <w:spacing w:val="-4"/>
          <w:kern w:val="10"/>
          <w:sz w:val="24"/>
          <w:szCs w:val="24"/>
        </w:rPr>
      </w:pPr>
      <w:r>
        <w:rPr>
          <w:rFonts w:hint="eastAsia" w:ascii="宋体" w:hAnsi="宋体" w:eastAsia="宋体" w:cs="宋体"/>
          <w:spacing w:val="-4"/>
          <w:kern w:val="10"/>
          <w:sz w:val="24"/>
          <w:szCs w:val="24"/>
          <w:lang w:val="en-US" w:eastAsia="zh-CN" w:bidi="ar"/>
        </w:rPr>
        <w:t>（1）人工费指数：</w:t>
      </w:r>
      <w:r>
        <w:rPr>
          <w:rFonts w:hint="eastAsia" w:ascii="宋体" w:hAnsi="宋体" w:eastAsia="宋体" w:cs="宋体"/>
          <w:spacing w:val="-4"/>
          <w:kern w:val="10"/>
          <w:sz w:val="24"/>
          <w:szCs w:val="24"/>
          <w:u w:val="single"/>
          <w:lang w:val="en-US" w:eastAsia="zh-CN" w:bidi="ar"/>
        </w:rPr>
        <w:t xml:space="preserve"> 泉建筑[2021]64号《泉州市住房和城乡建设局关于发布泉州市建设工程人工费指数的通知》 泉州市建设工程人工费指数调整为1.1701</w:t>
      </w:r>
      <w:r>
        <w:rPr>
          <w:rFonts w:hint="eastAsia" w:ascii="宋体" w:hAnsi="宋体" w:eastAsia="宋体" w:cs="宋体"/>
          <w:kern w:val="2"/>
          <w:sz w:val="24"/>
          <w:szCs w:val="24"/>
          <w:u w:val="single"/>
          <w:lang w:val="en-US" w:eastAsia="zh-CN" w:bidi="ar"/>
        </w:rPr>
        <w:t xml:space="preserve"> </w:t>
      </w:r>
      <w:r>
        <w:rPr>
          <w:rFonts w:hint="eastAsia" w:ascii="宋体" w:hAnsi="宋体" w:eastAsia="宋体" w:cs="宋体"/>
          <w:spacing w:val="-4"/>
          <w:kern w:val="10"/>
          <w:sz w:val="24"/>
          <w:szCs w:val="24"/>
          <w:lang w:val="en-US" w:eastAsia="zh-CN" w:bidi="ar"/>
        </w:rPr>
        <w:t>；</w:t>
      </w:r>
    </w:p>
    <w:p w14:paraId="6E049C9D">
      <w:pPr>
        <w:keepNext w:val="0"/>
        <w:keepLines w:val="0"/>
        <w:widowControl w:val="0"/>
        <w:suppressLineNumbers w:val="0"/>
        <w:autoSpaceDE w:val="0"/>
        <w:autoSpaceDN/>
        <w:snapToGrid w:val="0"/>
        <w:spacing w:before="0" w:beforeAutospacing="0" w:after="0" w:afterAutospacing="0" w:line="360" w:lineRule="auto"/>
        <w:ind w:left="181" w:right="0"/>
        <w:jc w:val="both"/>
        <w:rPr>
          <w:rFonts w:hint="eastAsia" w:ascii="宋体" w:hAnsi="宋体" w:eastAsia="宋体" w:cs="宋体"/>
          <w:spacing w:val="-4"/>
          <w:kern w:val="10"/>
          <w:sz w:val="24"/>
          <w:szCs w:val="24"/>
        </w:rPr>
      </w:pPr>
      <w:r>
        <w:rPr>
          <w:rFonts w:hint="eastAsia" w:ascii="宋体" w:hAnsi="宋体" w:eastAsia="宋体" w:cs="宋体"/>
          <w:spacing w:val="-4"/>
          <w:kern w:val="10"/>
          <w:sz w:val="24"/>
          <w:szCs w:val="24"/>
          <w:lang w:val="en-US" w:eastAsia="zh-CN" w:bidi="ar"/>
        </w:rPr>
        <w:t>（2）施工机械台班单价：</w:t>
      </w:r>
      <w:r>
        <w:rPr>
          <w:rFonts w:hint="eastAsia" w:ascii="宋体" w:hAnsi="宋体" w:eastAsia="宋体" w:cs="宋体"/>
          <w:spacing w:val="-4"/>
          <w:kern w:val="10"/>
          <w:sz w:val="24"/>
          <w:szCs w:val="24"/>
          <w:u w:val="single"/>
          <w:lang w:val="en-US" w:eastAsia="zh-CN" w:bidi="ar"/>
        </w:rPr>
        <w:t>闽建筑[2022]1号文关于《福建省房屋建筑和市政基础设施工程施工机械台班费用定额》(2021版)</w:t>
      </w:r>
      <w:r>
        <w:rPr>
          <w:rFonts w:hint="eastAsia" w:ascii="宋体" w:hAnsi="宋体" w:eastAsia="宋体" w:cs="宋体"/>
          <w:spacing w:val="-4"/>
          <w:kern w:val="10"/>
          <w:sz w:val="24"/>
          <w:szCs w:val="24"/>
          <w:lang w:val="en-US" w:eastAsia="zh-CN" w:bidi="ar"/>
        </w:rPr>
        <w:t>；</w:t>
      </w:r>
    </w:p>
    <w:p w14:paraId="4225AB1A">
      <w:pPr>
        <w:keepNext w:val="0"/>
        <w:keepLines w:val="0"/>
        <w:widowControl w:val="0"/>
        <w:suppressLineNumbers w:val="0"/>
        <w:autoSpaceDE w:val="0"/>
        <w:autoSpaceDN/>
        <w:snapToGrid w:val="0"/>
        <w:spacing w:before="0" w:beforeAutospacing="0" w:after="0" w:afterAutospacing="0" w:line="360" w:lineRule="auto"/>
        <w:ind w:left="181" w:right="0"/>
        <w:jc w:val="both"/>
        <w:rPr>
          <w:rFonts w:hint="eastAsia" w:ascii="宋体" w:hAnsi="宋体" w:eastAsia="宋体" w:cs="宋体"/>
          <w:spacing w:val="-4"/>
          <w:kern w:val="10"/>
          <w:sz w:val="24"/>
          <w:szCs w:val="24"/>
        </w:rPr>
      </w:pPr>
      <w:r>
        <w:rPr>
          <w:rFonts w:hint="eastAsia" w:ascii="宋体" w:hAnsi="宋体" w:eastAsia="宋体" w:cs="宋体"/>
          <w:spacing w:val="-4"/>
          <w:kern w:val="10"/>
          <w:sz w:val="24"/>
          <w:szCs w:val="24"/>
          <w:lang w:val="en-US" w:eastAsia="zh-CN" w:bidi="ar"/>
        </w:rPr>
        <w:t>（3）材料设备价格：</w:t>
      </w:r>
      <w:r>
        <w:rPr>
          <w:rFonts w:hint="eastAsia" w:ascii="宋体" w:hAnsi="宋体" w:eastAsia="宋体" w:cs="宋体"/>
          <w:spacing w:val="-4"/>
          <w:kern w:val="10"/>
          <w:sz w:val="24"/>
          <w:szCs w:val="24"/>
          <w:u w:val="single"/>
          <w:lang w:val="en-US" w:eastAsia="zh-CN" w:bidi="ar"/>
        </w:rPr>
        <w:t>参考《泉州建设工程造价管理信息》（</w:t>
      </w:r>
      <w:r>
        <w:rPr>
          <w:rFonts w:hint="eastAsia" w:ascii="宋体" w:hAnsi="宋体" w:eastAsia="宋体" w:cs="Times New Roman"/>
          <w:spacing w:val="-4"/>
          <w:kern w:val="10"/>
          <w:sz w:val="24"/>
          <w:szCs w:val="24"/>
          <w:u w:val="single"/>
          <w:lang w:val="en-US" w:eastAsia="zh-CN" w:bidi="ar"/>
        </w:rPr>
        <w:t>2025年3月）泉州市材料综合价、</w:t>
      </w:r>
      <w:r>
        <w:rPr>
          <w:rFonts w:hint="eastAsia" w:ascii="宋体" w:hAnsi="宋体" w:eastAsia="宋体" w:cs="宋体"/>
          <w:spacing w:val="-4"/>
          <w:kern w:val="10"/>
          <w:sz w:val="24"/>
          <w:szCs w:val="24"/>
          <w:u w:val="single"/>
          <w:lang w:val="en-US" w:eastAsia="zh-CN" w:bidi="ar"/>
        </w:rPr>
        <w:t>定额基期价格及市场询价综合取定</w:t>
      </w:r>
      <w:r>
        <w:rPr>
          <w:rFonts w:hint="eastAsia" w:ascii="宋体" w:hAnsi="宋体" w:eastAsia="宋体" w:cs="宋体"/>
          <w:spacing w:val="-4"/>
          <w:kern w:val="10"/>
          <w:sz w:val="24"/>
          <w:szCs w:val="24"/>
          <w:lang w:val="en-US" w:eastAsia="zh-CN" w:bidi="ar"/>
        </w:rPr>
        <w:t>；</w:t>
      </w:r>
    </w:p>
    <w:p w14:paraId="77D5A1D4">
      <w:pPr>
        <w:keepNext w:val="0"/>
        <w:keepLines w:val="0"/>
        <w:widowControl w:val="0"/>
        <w:suppressLineNumbers w:val="0"/>
        <w:autoSpaceDE w:val="0"/>
        <w:autoSpaceDN/>
        <w:snapToGrid w:val="0"/>
        <w:spacing w:before="0" w:beforeAutospacing="0" w:after="0" w:afterAutospacing="0" w:line="360" w:lineRule="auto"/>
        <w:ind w:left="181" w:right="0"/>
        <w:jc w:val="both"/>
        <w:rPr>
          <w:rFonts w:hint="eastAsia" w:ascii="宋体" w:hAnsi="宋体" w:eastAsia="宋体" w:cs="宋体"/>
          <w:spacing w:val="-4"/>
          <w:kern w:val="10"/>
          <w:sz w:val="24"/>
          <w:szCs w:val="24"/>
        </w:rPr>
      </w:pPr>
      <w:r>
        <w:rPr>
          <w:rFonts w:hint="eastAsia" w:ascii="宋体" w:hAnsi="宋体" w:eastAsia="宋体" w:cs="宋体"/>
          <w:spacing w:val="-4"/>
          <w:kern w:val="10"/>
          <w:sz w:val="24"/>
          <w:szCs w:val="24"/>
          <w:lang w:val="en-US" w:eastAsia="zh-CN" w:bidi="ar"/>
        </w:rPr>
        <w:t>8、</w:t>
      </w:r>
      <w:r>
        <w:rPr>
          <w:rFonts w:hint="eastAsia" w:ascii="宋体" w:hAnsi="宋体" w:eastAsia="宋体" w:cs="宋体"/>
          <w:kern w:val="2"/>
          <w:sz w:val="24"/>
          <w:szCs w:val="24"/>
          <w:lang w:val="en-US" w:eastAsia="zh-CN" w:bidi="ar"/>
        </w:rPr>
        <w:t>其他：</w:t>
      </w:r>
      <w:r>
        <w:rPr>
          <w:rFonts w:hint="eastAsia" w:ascii="宋体" w:hAnsi="宋体" w:eastAsia="宋体" w:cs="宋体"/>
          <w:kern w:val="2"/>
          <w:sz w:val="24"/>
          <w:szCs w:val="24"/>
          <w:u w:val="single"/>
          <w:lang w:val="en-US" w:eastAsia="zh-CN" w:bidi="ar"/>
        </w:rPr>
        <w:t xml:space="preserve"> </w:t>
      </w:r>
      <w:r>
        <w:rPr>
          <w:rFonts w:hint="eastAsia" w:ascii="宋体" w:hAnsi="宋体" w:eastAsia="宋体" w:cs="宋体"/>
          <w:kern w:val="2"/>
          <w:sz w:val="24"/>
          <w:szCs w:val="24"/>
          <w:highlight w:val="none"/>
          <w:u w:val="single"/>
          <w:lang w:val="en-US" w:eastAsia="zh-CN" w:bidi="ar"/>
        </w:rPr>
        <w:t>图纸疑问回复（一~</w:t>
      </w:r>
      <w:r>
        <w:rPr>
          <w:rFonts w:hint="eastAsia" w:ascii="宋体" w:hAnsi="宋体" w:eastAsia="宋体" w:cs="宋体"/>
          <w:kern w:val="2"/>
          <w:sz w:val="24"/>
          <w:szCs w:val="24"/>
          <w:highlight w:val="none"/>
          <w:u w:val="single"/>
          <w:lang w:val="en-US" w:eastAsia="zh" w:bidi="ar"/>
        </w:rPr>
        <w:t>十六</w:t>
      </w:r>
      <w:r>
        <w:rPr>
          <w:rFonts w:hint="eastAsia" w:ascii="宋体" w:hAnsi="宋体" w:eastAsia="宋体" w:cs="宋体"/>
          <w:kern w:val="2"/>
          <w:sz w:val="24"/>
          <w:szCs w:val="24"/>
          <w:highlight w:val="none"/>
          <w:u w:val="single"/>
          <w:lang w:val="en-US" w:eastAsia="zh-CN" w:bidi="ar"/>
        </w:rPr>
        <w:t>）及编</w:t>
      </w:r>
      <w:r>
        <w:rPr>
          <w:rFonts w:hint="eastAsia" w:ascii="宋体" w:hAnsi="宋体" w:eastAsia="宋体" w:cs="宋体"/>
          <w:kern w:val="2"/>
          <w:sz w:val="24"/>
          <w:szCs w:val="24"/>
          <w:highlight w:val="none"/>
          <w:u w:val="single"/>
          <w:lang w:val="en-US" w:eastAsia="zh" w:bidi="ar"/>
        </w:rPr>
        <w:t>方联系单</w:t>
      </w:r>
      <w:r>
        <w:rPr>
          <w:rFonts w:hint="eastAsia" w:ascii="宋体" w:hAnsi="宋体" w:eastAsia="宋体" w:cs="宋体"/>
          <w:kern w:val="2"/>
          <w:sz w:val="24"/>
          <w:szCs w:val="24"/>
          <w:highlight w:val="none"/>
          <w:u w:val="single"/>
          <w:lang w:val="en-US" w:eastAsia="zh-CN" w:bidi="ar"/>
        </w:rPr>
        <w:t>（一~十一）</w:t>
      </w:r>
      <w:r>
        <w:rPr>
          <w:rFonts w:hint="eastAsia" w:ascii="宋体" w:hAnsi="宋体" w:eastAsia="宋体" w:cs="宋体"/>
          <w:kern w:val="2"/>
          <w:sz w:val="24"/>
          <w:szCs w:val="24"/>
          <w:highlight w:val="none"/>
          <w:u w:val="single"/>
          <w:lang w:val="en-US" w:eastAsia="zh-CN" w:bidi="ar"/>
        </w:rPr>
        <w:t xml:space="preserve">的回复 </w:t>
      </w:r>
      <w:r>
        <w:rPr>
          <w:rFonts w:hint="eastAsia" w:ascii="宋体" w:hAnsi="宋体" w:eastAsia="宋体" w:cs="宋体"/>
          <w:kern w:val="2"/>
          <w:sz w:val="24"/>
          <w:szCs w:val="24"/>
          <w:highlight w:val="none"/>
          <w:lang w:val="en-US" w:eastAsia="zh-CN" w:bidi="ar"/>
        </w:rPr>
        <w:t>。</w:t>
      </w:r>
    </w:p>
    <w:p w14:paraId="2FCC759A">
      <w:pPr>
        <w:keepNext w:val="0"/>
        <w:keepLines w:val="0"/>
        <w:widowControl w:val="0"/>
        <w:suppressLineNumbers w:val="0"/>
        <w:autoSpaceDE w:val="0"/>
        <w:autoSpaceDN/>
        <w:snapToGrid w:val="0"/>
        <w:spacing w:before="0" w:beforeAutospacing="0" w:after="0" w:afterAutospacing="0" w:line="360" w:lineRule="auto"/>
        <w:ind w:left="0" w:right="0"/>
        <w:jc w:val="both"/>
        <w:outlineLvl w:val="0"/>
        <w:rPr>
          <w:rFonts w:hint="eastAsia" w:ascii="宋体" w:hAnsi="宋体" w:eastAsia="宋体" w:cs="宋体"/>
          <w:b/>
          <w:bCs/>
          <w:kern w:val="2"/>
          <w:sz w:val="24"/>
          <w:szCs w:val="24"/>
        </w:rPr>
      </w:pPr>
      <w:r>
        <w:rPr>
          <w:rFonts w:hint="eastAsia" w:ascii="宋体" w:hAnsi="宋体" w:eastAsia="宋体" w:cs="宋体"/>
          <w:b/>
          <w:bCs/>
          <w:kern w:val="2"/>
          <w:sz w:val="24"/>
          <w:szCs w:val="24"/>
          <w:lang w:val="en-US" w:eastAsia="zh-CN" w:bidi="ar"/>
        </w:rPr>
        <w:t>四、取费标准</w:t>
      </w:r>
    </w:p>
    <w:p w14:paraId="5C99DA7C">
      <w:pPr>
        <w:keepNext w:val="0"/>
        <w:keepLines w:val="0"/>
        <w:widowControl w:val="0"/>
        <w:suppressLineNumbers w:val="0"/>
        <w:autoSpaceDE w:val="0"/>
        <w:autoSpaceDN/>
        <w:snapToGrid w:val="0"/>
        <w:spacing w:before="0" w:beforeAutospacing="0" w:after="0" w:afterAutospacing="0" w:line="360" w:lineRule="auto"/>
        <w:ind w:left="0" w:right="0" w:firstLine="232" w:firstLineChars="100"/>
        <w:jc w:val="both"/>
        <w:rPr>
          <w:rFonts w:hint="eastAsia" w:ascii="宋体" w:hAnsi="宋体" w:eastAsia="宋体" w:cs="宋体"/>
          <w:spacing w:val="-4"/>
          <w:kern w:val="10"/>
          <w:sz w:val="24"/>
          <w:szCs w:val="24"/>
          <w:highlight w:val="none"/>
          <w:lang w:val="en-US" w:eastAsia="zh-CN" w:bidi="ar"/>
        </w:rPr>
      </w:pPr>
      <w:r>
        <w:rPr>
          <w:rFonts w:hint="eastAsia" w:ascii="宋体" w:hAnsi="宋体" w:eastAsia="宋体" w:cs="宋体"/>
          <w:spacing w:val="-4"/>
          <w:kern w:val="10"/>
          <w:sz w:val="24"/>
          <w:szCs w:val="24"/>
          <w:lang w:val="en-US" w:eastAsia="zh-CN" w:bidi="ar"/>
        </w:rPr>
        <w:t>1、专业类别：</w:t>
      </w:r>
      <w:r>
        <w:rPr>
          <w:rFonts w:hint="eastAsia" w:ascii="宋体" w:hAnsi="宋体" w:eastAsia="宋体" w:cs="宋体"/>
          <w:kern w:val="2"/>
          <w:sz w:val="24"/>
          <w:szCs w:val="24"/>
          <w:u w:val="single"/>
          <w:lang w:val="en-US" w:eastAsia="zh-CN" w:bidi="ar"/>
        </w:rPr>
        <w:t>房屋建筑与装饰工程（含安装）、</w:t>
      </w:r>
      <w:r>
        <w:rPr>
          <w:rFonts w:hint="default" w:ascii="宋体" w:hAnsi="宋体" w:eastAsia="宋体" w:cs="宋体"/>
          <w:kern w:val="2"/>
          <w:sz w:val="24"/>
          <w:szCs w:val="24"/>
          <w:highlight w:val="none"/>
          <w:u w:val="single"/>
          <w:lang w:val="en-US" w:eastAsia="zh-CN" w:bidi="ar"/>
        </w:rPr>
        <w:t>装配式工程</w:t>
      </w:r>
      <w:r>
        <w:rPr>
          <w:rFonts w:hint="eastAsia" w:ascii="宋体" w:hAnsi="宋体" w:eastAsia="宋体" w:cs="宋体"/>
          <w:kern w:val="2"/>
          <w:sz w:val="24"/>
          <w:szCs w:val="24"/>
          <w:u w:val="single"/>
          <w:lang w:val="en-US" w:eastAsia="zh" w:bidi="ar"/>
        </w:rPr>
        <w:t>、</w:t>
      </w:r>
      <w:r>
        <w:rPr>
          <w:rFonts w:hint="eastAsia" w:ascii="宋体" w:hAnsi="宋体" w:eastAsia="宋体" w:cs="宋体"/>
          <w:kern w:val="2"/>
          <w:sz w:val="24"/>
          <w:szCs w:val="24"/>
          <w:u w:val="single"/>
          <w:lang w:val="en-US" w:eastAsia="zh-CN" w:bidi="ar"/>
        </w:rPr>
        <w:t>室外总体工</w:t>
      </w:r>
      <w:r>
        <w:rPr>
          <w:rFonts w:hint="eastAsia" w:ascii="宋体" w:hAnsi="宋体" w:eastAsia="宋体" w:cs="宋体"/>
          <w:kern w:val="2"/>
          <w:sz w:val="24"/>
          <w:szCs w:val="24"/>
          <w:highlight w:val="none"/>
          <w:u w:val="single"/>
          <w:lang w:val="en-US" w:eastAsia="zh-CN" w:bidi="ar"/>
        </w:rPr>
        <w:t>程等</w:t>
      </w:r>
      <w:r>
        <w:rPr>
          <w:rFonts w:hint="eastAsia" w:ascii="宋体" w:hAnsi="宋体" w:eastAsia="宋体" w:cs="宋体"/>
          <w:spacing w:val="-4"/>
          <w:kern w:val="10"/>
          <w:sz w:val="24"/>
          <w:szCs w:val="24"/>
          <w:highlight w:val="none"/>
          <w:lang w:val="en-US" w:eastAsia="zh-CN" w:bidi="ar"/>
        </w:rPr>
        <w:t>；</w:t>
      </w:r>
    </w:p>
    <w:p w14:paraId="4C497B47">
      <w:pPr>
        <w:keepNext w:val="0"/>
        <w:keepLines w:val="0"/>
        <w:widowControl w:val="0"/>
        <w:suppressLineNumbers w:val="0"/>
        <w:autoSpaceDE w:val="0"/>
        <w:autoSpaceDN/>
        <w:snapToGrid w:val="0"/>
        <w:spacing w:before="0" w:beforeAutospacing="0" w:after="0" w:afterAutospacing="0" w:line="360" w:lineRule="auto"/>
        <w:ind w:left="0" w:right="0" w:firstLine="232" w:firstLineChars="100"/>
        <w:jc w:val="both"/>
        <w:rPr>
          <w:rFonts w:hint="eastAsia" w:ascii="宋体" w:hAnsi="宋体" w:eastAsia="宋体" w:cs="宋体"/>
          <w:spacing w:val="-4"/>
          <w:kern w:val="10"/>
          <w:sz w:val="24"/>
          <w:szCs w:val="24"/>
          <w:highlight w:val="none"/>
          <w:lang w:val="en-US" w:eastAsia="zh-CN" w:bidi="ar"/>
        </w:rPr>
      </w:pPr>
      <w:r>
        <w:rPr>
          <w:rFonts w:hint="eastAsia" w:ascii="宋体" w:hAnsi="宋体" w:eastAsia="宋体" w:cs="宋体"/>
          <w:spacing w:val="-4"/>
          <w:kern w:val="10"/>
          <w:sz w:val="24"/>
          <w:szCs w:val="24"/>
          <w:highlight w:val="none"/>
          <w:lang w:val="en-US" w:eastAsia="zh-CN" w:bidi="ar"/>
        </w:rPr>
        <w:t>2、缩短工程措施费：</w:t>
      </w:r>
      <w:r>
        <w:rPr>
          <w:rFonts w:hint="eastAsia" w:ascii="宋体" w:hAnsi="宋体" w:eastAsia="宋体" w:cs="宋体"/>
          <w:spacing w:val="-4"/>
          <w:kern w:val="10"/>
          <w:sz w:val="24"/>
          <w:szCs w:val="24"/>
          <w:highlight w:val="none"/>
          <w:u w:val="single"/>
          <w:lang w:val="en-US" w:eastAsia="zh-CN" w:bidi="ar"/>
        </w:rPr>
        <w:t>无；</w:t>
      </w:r>
    </w:p>
    <w:p w14:paraId="0DF63682">
      <w:pPr>
        <w:keepNext w:val="0"/>
        <w:keepLines w:val="0"/>
        <w:widowControl w:val="0"/>
        <w:suppressLineNumbers w:val="0"/>
        <w:autoSpaceDE w:val="0"/>
        <w:autoSpaceDN/>
        <w:snapToGrid w:val="0"/>
        <w:spacing w:before="0" w:beforeAutospacing="0" w:after="0" w:afterAutospacing="0" w:line="360" w:lineRule="auto"/>
        <w:ind w:right="0" w:firstLine="232" w:firstLineChars="100"/>
        <w:jc w:val="both"/>
        <w:rPr>
          <w:rFonts w:hint="eastAsia" w:ascii="宋体" w:hAnsi="宋体" w:eastAsia="宋体" w:cs="宋体"/>
          <w:spacing w:val="-4"/>
          <w:kern w:val="10"/>
          <w:sz w:val="24"/>
          <w:szCs w:val="24"/>
          <w:highlight w:val="none"/>
          <w:lang w:val="en-US" w:eastAsia="zh-CN" w:bidi="ar"/>
        </w:rPr>
      </w:pPr>
      <w:r>
        <w:rPr>
          <w:rFonts w:hint="eastAsia" w:ascii="宋体" w:hAnsi="宋体" w:eastAsia="宋体" w:cs="宋体"/>
          <w:spacing w:val="-4"/>
          <w:kern w:val="10"/>
          <w:sz w:val="24"/>
          <w:szCs w:val="24"/>
          <w:highlight w:val="none"/>
          <w:lang w:val="en-US" w:eastAsia="zh-CN" w:bidi="ar"/>
        </w:rPr>
        <w:t>3、优良工程增加费：</w:t>
      </w:r>
      <w:r>
        <w:rPr>
          <w:rFonts w:hint="eastAsia" w:ascii="宋体" w:hAnsi="宋体" w:eastAsia="宋体" w:cs="宋体"/>
          <w:spacing w:val="-4"/>
          <w:kern w:val="10"/>
          <w:sz w:val="24"/>
          <w:szCs w:val="24"/>
          <w:highlight w:val="none"/>
          <w:u w:val="single"/>
          <w:lang w:val="en-US" w:eastAsia="zh-CN" w:bidi="ar"/>
        </w:rPr>
        <w:t>无；</w:t>
      </w:r>
    </w:p>
    <w:p w14:paraId="34B173ED">
      <w:pPr>
        <w:keepNext w:val="0"/>
        <w:keepLines w:val="0"/>
        <w:widowControl w:val="0"/>
        <w:suppressLineNumbers w:val="0"/>
        <w:autoSpaceDE w:val="0"/>
        <w:autoSpaceDN/>
        <w:snapToGrid w:val="0"/>
        <w:spacing w:before="0" w:beforeAutospacing="0" w:after="0" w:afterAutospacing="0" w:line="360" w:lineRule="auto"/>
        <w:ind w:left="181" w:right="0"/>
        <w:jc w:val="both"/>
        <w:rPr>
          <w:rFonts w:hint="eastAsia" w:ascii="宋体" w:hAnsi="宋体" w:eastAsia="宋体" w:cs="宋体"/>
          <w:spacing w:val="-4"/>
          <w:kern w:val="10"/>
          <w:sz w:val="24"/>
          <w:szCs w:val="24"/>
        </w:rPr>
      </w:pPr>
      <w:r>
        <w:rPr>
          <w:rFonts w:hint="eastAsia" w:ascii="宋体" w:hAnsi="宋体" w:eastAsia="宋体" w:cs="宋体"/>
          <w:spacing w:val="-4"/>
          <w:kern w:val="10"/>
          <w:sz w:val="24"/>
          <w:szCs w:val="24"/>
          <w:lang w:val="en-US" w:eastAsia="zh-CN" w:bidi="ar"/>
        </w:rPr>
        <w:t>4、总承包管理费率：</w:t>
      </w:r>
      <w:r>
        <w:rPr>
          <w:rFonts w:hint="eastAsia" w:ascii="宋体" w:hAnsi="宋体" w:eastAsia="宋体" w:cs="宋体"/>
          <w:spacing w:val="-4"/>
          <w:kern w:val="10"/>
          <w:sz w:val="24"/>
          <w:szCs w:val="24"/>
          <w:u w:val="single"/>
          <w:lang w:val="en-US" w:eastAsia="zh-CN" w:bidi="ar"/>
        </w:rPr>
        <w:t>无。</w:t>
      </w:r>
    </w:p>
    <w:p w14:paraId="3AC28B5F">
      <w:pPr>
        <w:keepNext w:val="0"/>
        <w:keepLines w:val="0"/>
        <w:widowControl w:val="0"/>
        <w:suppressLineNumbers w:val="0"/>
        <w:autoSpaceDE w:val="0"/>
        <w:autoSpaceDN/>
        <w:snapToGrid w:val="0"/>
        <w:spacing w:before="0" w:beforeAutospacing="0" w:after="0" w:afterAutospacing="0" w:line="360" w:lineRule="auto"/>
        <w:ind w:left="181" w:right="0"/>
        <w:jc w:val="both"/>
        <w:rPr>
          <w:rFonts w:hint="eastAsia" w:ascii="宋体" w:hAnsi="宋体" w:eastAsia="宋体" w:cs="宋体"/>
          <w:spacing w:val="-4"/>
          <w:kern w:val="10"/>
          <w:sz w:val="24"/>
          <w:szCs w:val="24"/>
        </w:rPr>
      </w:pPr>
      <w:r>
        <w:rPr>
          <w:rFonts w:hint="eastAsia" w:ascii="宋体" w:hAnsi="宋体" w:eastAsia="宋体" w:cs="宋体"/>
          <w:spacing w:val="-4"/>
          <w:kern w:val="10"/>
          <w:sz w:val="24"/>
          <w:szCs w:val="24"/>
          <w:lang w:val="en-US" w:eastAsia="zh-CN" w:bidi="ar"/>
        </w:rPr>
        <w:t>5、税率：</w:t>
      </w:r>
      <w:r>
        <w:rPr>
          <w:rFonts w:hint="eastAsia" w:ascii="宋体" w:hAnsi="宋体" w:eastAsia="宋体" w:cs="宋体"/>
          <w:spacing w:val="-4"/>
          <w:kern w:val="10"/>
          <w:sz w:val="24"/>
          <w:szCs w:val="24"/>
          <w:u w:val="single"/>
          <w:lang w:val="en-US" w:eastAsia="zh-CN" w:bidi="ar"/>
        </w:rPr>
        <w:t>9%</w:t>
      </w:r>
      <w:r>
        <w:rPr>
          <w:rFonts w:hint="eastAsia" w:ascii="宋体" w:hAnsi="宋体" w:eastAsia="宋体" w:cs="宋体"/>
          <w:spacing w:val="-4"/>
          <w:kern w:val="10"/>
          <w:sz w:val="24"/>
          <w:szCs w:val="24"/>
          <w:lang w:val="en-US" w:eastAsia="zh-CN" w:bidi="ar"/>
        </w:rPr>
        <w:t>。</w:t>
      </w:r>
    </w:p>
    <w:p w14:paraId="7B3AE511">
      <w:pPr>
        <w:keepNext w:val="0"/>
        <w:keepLines w:val="0"/>
        <w:widowControl w:val="0"/>
        <w:suppressLineNumbers w:val="0"/>
        <w:autoSpaceDE w:val="0"/>
        <w:autoSpaceDN/>
        <w:snapToGrid w:val="0"/>
        <w:spacing w:before="0" w:beforeAutospacing="0" w:after="0" w:afterAutospacing="0" w:line="360" w:lineRule="auto"/>
        <w:ind w:left="181" w:right="0"/>
        <w:jc w:val="both"/>
        <w:rPr>
          <w:rFonts w:hint="eastAsia" w:ascii="宋体" w:hAnsi="宋体" w:eastAsia="宋体" w:cs="宋体"/>
          <w:spacing w:val="-4"/>
          <w:kern w:val="10"/>
          <w:sz w:val="24"/>
          <w:szCs w:val="24"/>
          <w:highlight w:val="none"/>
        </w:rPr>
      </w:pPr>
      <w:r>
        <w:rPr>
          <w:rFonts w:hint="eastAsia" w:ascii="宋体" w:hAnsi="宋体" w:eastAsia="宋体" w:cs="宋体"/>
          <w:spacing w:val="-4"/>
          <w:kern w:val="10"/>
          <w:sz w:val="24"/>
          <w:szCs w:val="24"/>
          <w:highlight w:val="none"/>
          <w:lang w:val="en-US" w:eastAsia="zh-CN" w:bidi="ar"/>
        </w:rPr>
        <w:t>6、扬尘防治措施费费率：</w:t>
      </w:r>
      <w:r>
        <w:rPr>
          <w:rFonts w:hint="eastAsia" w:ascii="宋体" w:hAnsi="宋体" w:eastAsia="宋体" w:cs="宋体"/>
          <w:spacing w:val="-4"/>
          <w:kern w:val="10"/>
          <w:sz w:val="24"/>
          <w:szCs w:val="24"/>
          <w:highlight w:val="none"/>
          <w:u w:val="single"/>
          <w:lang w:val="en-US" w:eastAsia="zh-CN" w:bidi="ar"/>
        </w:rPr>
        <w:t>10.2%</w:t>
      </w:r>
      <w:r>
        <w:rPr>
          <w:rFonts w:hint="eastAsia" w:ascii="宋体" w:hAnsi="宋体" w:eastAsia="宋体" w:cs="宋体"/>
          <w:spacing w:val="-4"/>
          <w:kern w:val="10"/>
          <w:sz w:val="24"/>
          <w:szCs w:val="24"/>
          <w:highlight w:val="none"/>
          <w:lang w:val="en-US" w:eastAsia="zh-CN" w:bidi="ar"/>
        </w:rPr>
        <w:t>。</w:t>
      </w:r>
    </w:p>
    <w:p w14:paraId="79F57A83">
      <w:pPr>
        <w:keepNext w:val="0"/>
        <w:keepLines w:val="0"/>
        <w:widowControl w:val="0"/>
        <w:suppressLineNumbers w:val="0"/>
        <w:autoSpaceDE w:val="0"/>
        <w:autoSpaceDN/>
        <w:snapToGrid w:val="0"/>
        <w:spacing w:before="0" w:beforeAutospacing="0" w:after="0" w:afterAutospacing="0" w:line="360" w:lineRule="auto"/>
        <w:ind w:left="0" w:right="0"/>
        <w:jc w:val="both"/>
        <w:outlineLvl w:val="0"/>
        <w:rPr>
          <w:rFonts w:hint="eastAsia" w:ascii="宋体" w:hAnsi="宋体" w:eastAsia="宋体" w:cs="宋体"/>
          <w:b/>
          <w:bCs/>
          <w:kern w:val="2"/>
          <w:sz w:val="24"/>
          <w:szCs w:val="24"/>
        </w:rPr>
      </w:pPr>
      <w:r>
        <w:rPr>
          <w:rFonts w:hint="eastAsia" w:ascii="宋体" w:hAnsi="宋体" w:eastAsia="宋体" w:cs="宋体"/>
          <w:b/>
          <w:bCs/>
          <w:kern w:val="2"/>
          <w:sz w:val="24"/>
          <w:szCs w:val="24"/>
          <w:lang w:val="en-US" w:eastAsia="zh-CN" w:bidi="ar"/>
        </w:rPr>
        <w:t>五、考虑的施工方法与措施：</w:t>
      </w:r>
    </w:p>
    <w:p w14:paraId="58A4E813">
      <w:pPr>
        <w:keepNext w:val="0"/>
        <w:keepLines w:val="0"/>
        <w:widowControl w:val="0"/>
        <w:suppressLineNumbers w:val="0"/>
        <w:autoSpaceDE w:val="0"/>
        <w:autoSpaceDN/>
        <w:snapToGrid w:val="0"/>
        <w:spacing w:before="0" w:beforeAutospacing="0" w:after="0" w:afterAutospacing="0" w:line="360" w:lineRule="auto"/>
        <w:ind w:left="0" w:right="0"/>
        <w:jc w:val="both"/>
        <w:rPr>
          <w:rFonts w:hint="eastAsia" w:ascii="宋体" w:hAnsi="宋体" w:eastAsia="宋体" w:cs="宋体"/>
          <w:kern w:val="2"/>
          <w:sz w:val="24"/>
          <w:szCs w:val="24"/>
          <w:highlight w:val="none"/>
          <w:u w:val="single"/>
          <w:lang w:val="en-US" w:eastAsia="zh-CN" w:bidi="ar"/>
        </w:rPr>
      </w:pPr>
      <w:r>
        <w:rPr>
          <w:rFonts w:hint="eastAsia" w:ascii="宋体" w:hAnsi="宋体" w:eastAsia="宋体" w:cs="宋体"/>
          <w:spacing w:val="-4"/>
          <w:kern w:val="10"/>
          <w:sz w:val="24"/>
          <w:szCs w:val="24"/>
          <w:lang w:val="en-US" w:eastAsia="zh-CN" w:bidi="ar"/>
        </w:rPr>
        <w:t xml:space="preserve">  1、</w:t>
      </w:r>
      <w:r>
        <w:rPr>
          <w:rFonts w:hint="eastAsia" w:ascii="宋体" w:hAnsi="宋体" w:eastAsia="宋体" w:cs="宋体"/>
          <w:spacing w:val="-4"/>
          <w:kern w:val="10"/>
          <w:sz w:val="24"/>
          <w:szCs w:val="24"/>
          <w:u w:val="none"/>
          <w:lang w:val="en-US" w:eastAsia="zh-CN" w:bidi="ar"/>
        </w:rPr>
        <w:t>土</w:t>
      </w:r>
      <w:r>
        <w:rPr>
          <w:rFonts w:hint="eastAsia" w:ascii="宋体" w:hAnsi="宋体" w:eastAsia="宋体" w:cs="宋体"/>
          <w:kern w:val="2"/>
          <w:sz w:val="24"/>
          <w:szCs w:val="24"/>
          <w:highlight w:val="none"/>
          <w:u w:val="none"/>
          <w:lang w:val="en-US" w:eastAsia="zh-CN" w:bidi="ar"/>
        </w:rPr>
        <w:t>方工程：</w:t>
      </w:r>
      <w:r>
        <w:rPr>
          <w:rFonts w:hint="default" w:ascii="宋体" w:hAnsi="宋体" w:eastAsia="宋体" w:cs="宋体"/>
          <w:kern w:val="2"/>
          <w:sz w:val="24"/>
          <w:szCs w:val="24"/>
          <w:highlight w:val="none"/>
          <w:u w:val="single"/>
          <w:lang w:val="en-US" w:eastAsia="zh-CN" w:bidi="ar"/>
        </w:rPr>
        <w:t>土石方类别根据岩土工程勘察报告进行分析计算</w:t>
      </w:r>
      <w:r>
        <w:rPr>
          <w:rFonts w:hint="eastAsia" w:ascii="宋体" w:hAnsi="宋体" w:eastAsia="宋体" w:cs="宋体"/>
          <w:kern w:val="2"/>
          <w:sz w:val="24"/>
          <w:szCs w:val="24"/>
          <w:highlight w:val="none"/>
          <w:u w:val="single"/>
          <w:lang w:val="en-US" w:eastAsia="zh" w:bidi="ar"/>
        </w:rPr>
        <w:t>；土方开挖</w:t>
      </w:r>
      <w:r>
        <w:rPr>
          <w:rFonts w:hint="eastAsia" w:ascii="宋体" w:hAnsi="宋体" w:eastAsia="宋体" w:cs="宋体"/>
          <w:kern w:val="2"/>
          <w:sz w:val="24"/>
          <w:szCs w:val="24"/>
          <w:highlight w:val="none"/>
          <w:u w:val="single"/>
          <w:lang w:val="en-US" w:eastAsia="zh-CN" w:bidi="ar"/>
        </w:rPr>
        <w:t>考虑</w:t>
      </w:r>
      <w:r>
        <w:rPr>
          <w:rFonts w:hint="eastAsia" w:ascii="宋体" w:hAnsi="宋体" w:eastAsia="宋体" w:cs="宋体"/>
          <w:kern w:val="2"/>
          <w:sz w:val="24"/>
          <w:szCs w:val="24"/>
          <w:highlight w:val="none"/>
          <w:u w:val="single"/>
          <w:lang w:val="en-US" w:eastAsia="zh" w:bidi="ar"/>
        </w:rPr>
        <w:t>机械</w:t>
      </w:r>
      <w:r>
        <w:rPr>
          <w:rFonts w:hint="eastAsia" w:ascii="宋体" w:hAnsi="宋体" w:eastAsia="宋体" w:cs="宋体"/>
          <w:kern w:val="2"/>
          <w:sz w:val="24"/>
          <w:szCs w:val="24"/>
          <w:highlight w:val="none"/>
          <w:u w:val="single"/>
          <w:lang w:val="en-US" w:eastAsia="zh-CN" w:bidi="ar"/>
        </w:rPr>
        <w:t>施工，</w:t>
      </w:r>
      <w:r>
        <w:rPr>
          <w:rFonts w:hint="eastAsia" w:ascii="宋体" w:hAnsi="宋体" w:eastAsia="宋体" w:cs="宋体"/>
          <w:kern w:val="2"/>
          <w:sz w:val="24"/>
          <w:szCs w:val="24"/>
          <w:highlight w:val="none"/>
          <w:u w:val="single"/>
          <w:lang w:val="en-US" w:eastAsia="zh" w:bidi="ar"/>
        </w:rPr>
        <w:t>人工配合按5%计算，土石方比例及土石方工程量包干，投标人报价时应综合考虑，中标后不再调整。回填土方按现场开挖土方</w:t>
      </w:r>
      <w:r>
        <w:rPr>
          <w:rFonts w:hint="eastAsia" w:ascii="宋体" w:hAnsi="宋体" w:eastAsia="宋体" w:cs="宋体"/>
          <w:kern w:val="2"/>
          <w:sz w:val="24"/>
          <w:szCs w:val="24"/>
          <w:highlight w:val="none"/>
          <w:u w:val="single"/>
          <w:lang w:val="en-US" w:eastAsia="zh-CN" w:bidi="ar"/>
        </w:rPr>
        <w:t>就地取土</w:t>
      </w:r>
      <w:r>
        <w:rPr>
          <w:rFonts w:hint="eastAsia" w:ascii="宋体" w:hAnsi="宋体" w:eastAsia="宋体" w:cs="宋体"/>
          <w:kern w:val="2"/>
          <w:sz w:val="24"/>
          <w:szCs w:val="24"/>
          <w:highlight w:val="none"/>
          <w:u w:val="single"/>
          <w:lang w:val="en-US" w:eastAsia="zh" w:bidi="ar"/>
        </w:rPr>
        <w:t>回填考虑，回填方需符合设计和规范要求，若缺方需外购由投标单位自行考虑，实际产生的土方场内转运及临时堆土点费用、土资源费及渣土收纳费等，投标单位综合考虑报价，中标后不再调整；余方按运距7km包干外运考虑，实际不同不再调整。若涉及石方资源回收费用由业主另行考虑。</w:t>
      </w:r>
    </w:p>
    <w:p w14:paraId="78DA1747">
      <w:pPr>
        <w:keepNext w:val="0"/>
        <w:keepLines w:val="0"/>
        <w:widowControl w:val="0"/>
        <w:suppressLineNumbers w:val="0"/>
        <w:autoSpaceDE w:val="0"/>
        <w:autoSpaceDN/>
        <w:snapToGrid w:val="0"/>
        <w:spacing w:before="0" w:beforeAutospacing="0" w:after="0" w:afterAutospacing="0" w:line="360" w:lineRule="auto"/>
        <w:ind w:left="0" w:right="0" w:firstLine="240" w:firstLineChars="100"/>
        <w:jc w:val="both"/>
        <w:rPr>
          <w:rFonts w:hint="eastAsia" w:ascii="宋体" w:hAnsi="宋体" w:eastAsia="宋体" w:cs="宋体"/>
          <w:kern w:val="2"/>
          <w:sz w:val="24"/>
          <w:szCs w:val="24"/>
          <w:highlight w:val="none"/>
          <w:u w:val="single"/>
          <w:lang w:val="en-US" w:eastAsia="zh-CN" w:bidi="ar"/>
        </w:rPr>
      </w:pPr>
      <w:r>
        <w:rPr>
          <w:rFonts w:hint="eastAsia" w:ascii="宋体" w:hAnsi="宋体" w:eastAsia="宋体" w:cs="宋体"/>
          <w:kern w:val="2"/>
          <w:sz w:val="24"/>
          <w:szCs w:val="24"/>
          <w:highlight w:val="none"/>
          <w:u w:val="none"/>
          <w:lang w:val="en-US" w:eastAsia="zh-CN" w:bidi="ar"/>
        </w:rPr>
        <w:t>2、桩基工程：</w:t>
      </w:r>
      <w:r>
        <w:rPr>
          <w:rFonts w:hint="eastAsia" w:ascii="宋体" w:hAnsi="宋体" w:eastAsia="宋体" w:cs="宋体"/>
          <w:kern w:val="2"/>
          <w:sz w:val="24"/>
          <w:szCs w:val="24"/>
          <w:highlight w:val="none"/>
          <w:u w:val="single"/>
          <w:lang w:val="en-US" w:eastAsia="zh" w:bidi="ar"/>
        </w:rPr>
        <w:t>抗浮锚杆、</w:t>
      </w:r>
      <w:r>
        <w:rPr>
          <w:rFonts w:hint="eastAsia" w:ascii="宋体" w:hAnsi="宋体" w:eastAsia="宋体" w:cs="宋体"/>
          <w:kern w:val="2"/>
          <w:sz w:val="24"/>
          <w:szCs w:val="24"/>
          <w:highlight w:val="none"/>
          <w:u w:val="single"/>
          <w:lang w:val="en-US" w:eastAsia="zh-CN" w:bidi="ar"/>
        </w:rPr>
        <w:t>钻孔灌注桩</w:t>
      </w:r>
      <w:r>
        <w:rPr>
          <w:rFonts w:hint="eastAsia" w:ascii="宋体" w:hAnsi="宋体" w:eastAsia="宋体" w:cs="宋体"/>
          <w:kern w:val="2"/>
          <w:sz w:val="24"/>
          <w:szCs w:val="24"/>
          <w:highlight w:val="none"/>
          <w:u w:val="single"/>
          <w:lang w:val="en-US" w:eastAsia="zh" w:bidi="ar"/>
        </w:rPr>
        <w:t>，泥浆外运按7km包干计算</w:t>
      </w:r>
      <w:r>
        <w:rPr>
          <w:rFonts w:hint="eastAsia" w:ascii="宋体" w:hAnsi="宋体" w:eastAsia="宋体" w:cs="宋体"/>
          <w:kern w:val="2"/>
          <w:sz w:val="24"/>
          <w:szCs w:val="24"/>
          <w:highlight w:val="none"/>
          <w:u w:val="single"/>
          <w:lang w:val="en-US" w:eastAsia="zh-CN" w:bidi="ar"/>
        </w:rPr>
        <w:t>。</w:t>
      </w:r>
    </w:p>
    <w:p w14:paraId="14CDA6DE">
      <w:pPr>
        <w:keepNext w:val="0"/>
        <w:keepLines w:val="0"/>
        <w:widowControl w:val="0"/>
        <w:suppressLineNumbers w:val="0"/>
        <w:autoSpaceDE w:val="0"/>
        <w:autoSpaceDN/>
        <w:snapToGrid w:val="0"/>
        <w:spacing w:before="0" w:beforeAutospacing="0" w:after="0" w:afterAutospacing="0" w:line="360" w:lineRule="auto"/>
        <w:ind w:left="0" w:right="0"/>
        <w:jc w:val="both"/>
        <w:rPr>
          <w:rFonts w:hint="eastAsia" w:ascii="宋体" w:hAnsi="宋体" w:eastAsia="宋体" w:cs="宋体"/>
          <w:spacing w:val="-4"/>
          <w:kern w:val="10"/>
          <w:sz w:val="24"/>
          <w:szCs w:val="24"/>
          <w:highlight w:val="red"/>
        </w:rPr>
      </w:pPr>
      <w:r>
        <w:rPr>
          <w:rFonts w:hint="eastAsia" w:ascii="宋体" w:hAnsi="宋体" w:eastAsia="宋体" w:cs="宋体"/>
          <w:spacing w:val="-4"/>
          <w:kern w:val="10"/>
          <w:sz w:val="24"/>
          <w:szCs w:val="24"/>
          <w:lang w:val="en-US" w:eastAsia="zh-CN" w:bidi="ar"/>
        </w:rPr>
        <w:t xml:space="preserve">  3、混凝土模板及支架</w:t>
      </w:r>
      <w:r>
        <w:rPr>
          <w:rFonts w:hint="eastAsia" w:ascii="宋体" w:hAnsi="宋体" w:eastAsia="宋体" w:cs="宋体"/>
          <w:spacing w:val="-4"/>
          <w:kern w:val="10"/>
          <w:sz w:val="24"/>
          <w:szCs w:val="24"/>
          <w:highlight w:val="none"/>
          <w:lang w:val="en-US" w:eastAsia="zh-CN" w:bidi="ar"/>
        </w:rPr>
        <w:t>：</w:t>
      </w:r>
      <w:r>
        <w:rPr>
          <w:rFonts w:hint="eastAsia" w:ascii="宋体" w:hAnsi="宋体" w:eastAsia="宋体" w:cs="宋体"/>
          <w:kern w:val="2"/>
          <w:sz w:val="24"/>
          <w:szCs w:val="24"/>
          <w:highlight w:val="none"/>
          <w:u w:val="single"/>
          <w:lang w:val="en-US" w:eastAsia="zh-CN" w:bidi="ar"/>
        </w:rPr>
        <w:t>采用胶合板模板、</w:t>
      </w:r>
      <w:r>
        <w:rPr>
          <w:rFonts w:hint="eastAsia" w:ascii="宋体" w:hAnsi="宋体" w:eastAsia="宋体" w:cs="宋体"/>
          <w:kern w:val="2"/>
          <w:sz w:val="24"/>
          <w:szCs w:val="24"/>
          <w:highlight w:val="none"/>
          <w:u w:val="single"/>
          <w:lang w:val="en-US" w:eastAsia="zh" w:bidi="ar"/>
        </w:rPr>
        <w:t>钢模板、地下室底板采用</w:t>
      </w:r>
      <w:r>
        <w:rPr>
          <w:rFonts w:hint="eastAsia" w:ascii="宋体" w:hAnsi="宋体" w:eastAsia="宋体" w:cs="宋体"/>
          <w:kern w:val="2"/>
          <w:sz w:val="24"/>
          <w:szCs w:val="24"/>
          <w:highlight w:val="none"/>
          <w:u w:val="single"/>
          <w:lang w:val="en-US" w:eastAsia="zh-CN" w:bidi="ar"/>
        </w:rPr>
        <w:t>砖模</w:t>
      </w:r>
      <w:r>
        <w:rPr>
          <w:rFonts w:hint="eastAsia" w:ascii="宋体" w:hAnsi="宋体" w:eastAsia="宋体" w:cs="宋体"/>
          <w:kern w:val="2"/>
          <w:sz w:val="24"/>
          <w:szCs w:val="24"/>
          <w:highlight w:val="none"/>
          <w:u w:val="single"/>
          <w:lang w:val="en-US" w:eastAsia="zh" w:bidi="ar"/>
        </w:rPr>
        <w:t>，地下室</w:t>
      </w:r>
      <w:r>
        <w:rPr>
          <w:rFonts w:hint="eastAsia" w:ascii="宋体" w:hAnsi="宋体" w:eastAsia="宋体" w:cs="宋体"/>
          <w:kern w:val="2"/>
          <w:sz w:val="24"/>
          <w:szCs w:val="24"/>
          <w:highlight w:val="none"/>
          <w:u w:val="single"/>
          <w:lang w:val="en-US" w:eastAsia="zh-CN" w:bidi="ar"/>
        </w:rPr>
        <w:t>混凝土</w:t>
      </w:r>
      <w:r>
        <w:rPr>
          <w:rFonts w:hint="eastAsia" w:ascii="宋体" w:hAnsi="宋体" w:eastAsia="宋体" w:cs="宋体"/>
          <w:kern w:val="2"/>
          <w:sz w:val="24"/>
          <w:szCs w:val="24"/>
          <w:highlight w:val="none"/>
          <w:u w:val="single"/>
          <w:lang w:val="en-US" w:eastAsia="zh" w:bidi="ar"/>
        </w:rPr>
        <w:t>外墙对拉杆螺栓按不可回收考虑</w:t>
      </w:r>
      <w:r>
        <w:rPr>
          <w:rFonts w:hint="eastAsia" w:ascii="宋体" w:hAnsi="宋体" w:eastAsia="宋体" w:cs="宋体"/>
          <w:kern w:val="2"/>
          <w:sz w:val="24"/>
          <w:szCs w:val="24"/>
          <w:highlight w:val="none"/>
          <w:u w:val="single"/>
          <w:lang w:val="en-US" w:eastAsia="zh-CN" w:bidi="ar"/>
        </w:rPr>
        <w:t>。</w:t>
      </w:r>
    </w:p>
    <w:p w14:paraId="4334CAA2">
      <w:pPr>
        <w:keepNext w:val="0"/>
        <w:keepLines w:val="0"/>
        <w:widowControl w:val="0"/>
        <w:suppressLineNumbers w:val="0"/>
        <w:autoSpaceDE w:val="0"/>
        <w:autoSpaceDN/>
        <w:snapToGrid w:val="0"/>
        <w:spacing w:before="0" w:beforeAutospacing="0" w:after="0" w:afterAutospacing="0" w:line="360" w:lineRule="auto"/>
        <w:ind w:left="0" w:right="0" w:firstLine="232" w:firstLineChars="100"/>
        <w:jc w:val="both"/>
        <w:rPr>
          <w:rFonts w:hint="eastAsia" w:ascii="宋体" w:hAnsi="宋体" w:eastAsia="宋体" w:cs="宋体"/>
          <w:kern w:val="2"/>
          <w:sz w:val="24"/>
          <w:szCs w:val="24"/>
          <w:highlight w:val="yellow"/>
        </w:rPr>
      </w:pPr>
      <w:r>
        <w:rPr>
          <w:rFonts w:hint="eastAsia" w:ascii="宋体" w:hAnsi="宋体" w:eastAsia="宋体" w:cs="宋体"/>
          <w:spacing w:val="-4"/>
          <w:kern w:val="10"/>
          <w:sz w:val="24"/>
          <w:szCs w:val="24"/>
          <w:lang w:val="en-US" w:eastAsia="zh-CN" w:bidi="ar"/>
        </w:rPr>
        <w:t>4、脚手架：</w:t>
      </w:r>
      <w:r>
        <w:rPr>
          <w:rFonts w:hint="eastAsia" w:ascii="宋体" w:hAnsi="宋体" w:eastAsia="宋体" w:cs="宋体"/>
          <w:spacing w:val="-4"/>
          <w:kern w:val="10"/>
          <w:sz w:val="24"/>
          <w:szCs w:val="24"/>
          <w:u w:val="single"/>
          <w:lang w:val="en-US" w:eastAsia="zh" w:bidi="ar"/>
        </w:rPr>
        <w:t>地下室外墙脚手架采用地下室外墙扣件式钢管脚手架、</w:t>
      </w:r>
      <w:r>
        <w:rPr>
          <w:rFonts w:hint="eastAsia" w:ascii="宋体" w:hAnsi="宋体" w:eastAsia="宋体" w:cs="宋体"/>
          <w:spacing w:val="-4"/>
          <w:kern w:val="10"/>
          <w:sz w:val="24"/>
          <w:szCs w:val="24"/>
          <w:u w:val="single"/>
          <w:lang w:val="en-US" w:eastAsia="zh-CN" w:bidi="ar"/>
        </w:rPr>
        <w:t>外墙脚手架采用</w:t>
      </w:r>
      <w:r>
        <w:rPr>
          <w:rFonts w:hint="eastAsia" w:ascii="宋体" w:hAnsi="宋体" w:eastAsia="宋体" w:cs="宋体"/>
          <w:spacing w:val="-4"/>
          <w:kern w:val="10"/>
          <w:sz w:val="24"/>
          <w:szCs w:val="24"/>
          <w:highlight w:val="none"/>
          <w:u w:val="single"/>
          <w:lang w:val="en-US" w:eastAsia="zh-CN" w:bidi="ar"/>
        </w:rPr>
        <w:t>落地式扣件式钢管脚手架、</w:t>
      </w:r>
      <w:r>
        <w:rPr>
          <w:rFonts w:hint="eastAsia" w:ascii="宋体" w:hAnsi="宋体" w:eastAsia="宋体" w:cs="宋体"/>
          <w:spacing w:val="-4"/>
          <w:kern w:val="10"/>
          <w:sz w:val="24"/>
          <w:szCs w:val="24"/>
          <w:highlight w:val="none"/>
          <w:u w:val="single"/>
          <w:lang w:val="en-US" w:eastAsia="zh" w:bidi="ar"/>
        </w:rPr>
        <w:t>砌体采用里脚手架、砌筑双排脚手架、满堂装饰脚手架等</w:t>
      </w:r>
      <w:r>
        <w:rPr>
          <w:rFonts w:hint="eastAsia" w:ascii="宋体" w:hAnsi="宋体" w:eastAsia="宋体" w:cs="宋体"/>
          <w:spacing w:val="-4"/>
          <w:kern w:val="10"/>
          <w:sz w:val="24"/>
          <w:szCs w:val="24"/>
          <w:highlight w:val="none"/>
          <w:u w:val="single"/>
          <w:lang w:val="en-US" w:eastAsia="zh-CN" w:bidi="ar"/>
        </w:rPr>
        <w:t>。</w:t>
      </w:r>
    </w:p>
    <w:p w14:paraId="7D8474AA">
      <w:pPr>
        <w:keepNext w:val="0"/>
        <w:keepLines w:val="0"/>
        <w:widowControl w:val="0"/>
        <w:suppressLineNumbers w:val="0"/>
        <w:autoSpaceDE w:val="0"/>
        <w:autoSpaceDN/>
        <w:snapToGrid w:val="0"/>
        <w:spacing w:before="0" w:beforeAutospacing="0" w:after="0" w:afterAutospacing="0" w:line="360" w:lineRule="auto"/>
        <w:ind w:left="181" w:right="0"/>
        <w:jc w:val="both"/>
        <w:rPr>
          <w:rFonts w:hint="eastAsia" w:ascii="宋体" w:hAnsi="宋体" w:eastAsia="宋体" w:cs="宋体"/>
          <w:spacing w:val="-4"/>
          <w:kern w:val="10"/>
          <w:sz w:val="24"/>
          <w:szCs w:val="24"/>
        </w:rPr>
      </w:pPr>
      <w:r>
        <w:rPr>
          <w:rFonts w:hint="eastAsia" w:ascii="宋体" w:hAnsi="宋体" w:eastAsia="宋体" w:cs="宋体"/>
          <w:spacing w:val="-4"/>
          <w:kern w:val="10"/>
          <w:sz w:val="24"/>
          <w:szCs w:val="24"/>
          <w:lang w:val="en-US" w:eastAsia="zh-CN" w:bidi="ar"/>
        </w:rPr>
        <w:t>5、施工排水、降水：</w:t>
      </w:r>
      <w:r>
        <w:rPr>
          <w:rFonts w:hint="eastAsia" w:ascii="宋体" w:hAnsi="宋体" w:eastAsia="宋体" w:cs="宋体"/>
          <w:spacing w:val="-4"/>
          <w:kern w:val="10"/>
          <w:sz w:val="24"/>
          <w:szCs w:val="24"/>
          <w:u w:val="single"/>
          <w:lang w:val="en-US" w:eastAsia="zh" w:bidi="ar"/>
        </w:rPr>
        <w:t>管井降水，每口井按</w:t>
      </w:r>
      <w:r>
        <w:rPr>
          <w:rFonts w:hint="eastAsia" w:ascii="宋体" w:hAnsi="宋体" w:eastAsia="宋体" w:cs="宋体"/>
          <w:spacing w:val="-4"/>
          <w:kern w:val="10"/>
          <w:sz w:val="24"/>
          <w:szCs w:val="24"/>
          <w:u w:val="single"/>
          <w:lang w:val="en-US" w:eastAsia="zh-CN" w:bidi="ar"/>
        </w:rPr>
        <w:t>40</w:t>
      </w:r>
      <w:r>
        <w:rPr>
          <w:rFonts w:hint="eastAsia" w:ascii="宋体" w:hAnsi="宋体" w:eastAsia="宋体" w:cs="宋体"/>
          <w:spacing w:val="-4"/>
          <w:kern w:val="10"/>
          <w:sz w:val="24"/>
          <w:szCs w:val="24"/>
          <w:u w:val="single"/>
          <w:lang w:val="en-US" w:eastAsia="zh" w:bidi="ar"/>
        </w:rPr>
        <w:t>天考虑降水，投标单位应综合考虑报价，实际不同不再调整</w:t>
      </w:r>
      <w:r>
        <w:rPr>
          <w:rFonts w:hint="eastAsia" w:ascii="宋体" w:hAnsi="宋体" w:eastAsia="宋体" w:cs="宋体"/>
          <w:spacing w:val="-4"/>
          <w:kern w:val="10"/>
          <w:sz w:val="24"/>
          <w:szCs w:val="24"/>
          <w:lang w:val="en-US" w:eastAsia="zh-CN" w:bidi="ar"/>
        </w:rPr>
        <w:t>；</w:t>
      </w:r>
    </w:p>
    <w:p w14:paraId="046E59D2">
      <w:pPr>
        <w:keepNext w:val="0"/>
        <w:keepLines w:val="0"/>
        <w:widowControl w:val="0"/>
        <w:suppressLineNumbers w:val="0"/>
        <w:autoSpaceDE w:val="0"/>
        <w:autoSpaceDN/>
        <w:snapToGrid w:val="0"/>
        <w:spacing w:before="0" w:beforeAutospacing="0" w:after="0" w:afterAutospacing="0" w:line="360" w:lineRule="auto"/>
        <w:ind w:left="181" w:right="0"/>
        <w:jc w:val="both"/>
        <w:rPr>
          <w:rFonts w:hint="eastAsia" w:ascii="宋体" w:hAnsi="宋体" w:eastAsia="宋体" w:cs="宋体"/>
          <w:spacing w:val="-4"/>
          <w:kern w:val="10"/>
          <w:sz w:val="24"/>
          <w:szCs w:val="24"/>
          <w:highlight w:val="none"/>
        </w:rPr>
      </w:pPr>
      <w:r>
        <w:rPr>
          <w:rFonts w:hint="eastAsia" w:ascii="宋体" w:hAnsi="宋体" w:eastAsia="宋体" w:cs="宋体"/>
          <w:spacing w:val="-4"/>
          <w:kern w:val="10"/>
          <w:sz w:val="24"/>
          <w:szCs w:val="24"/>
          <w:lang w:val="en-US" w:eastAsia="zh-CN" w:bidi="ar"/>
        </w:rPr>
        <w:t>6、垂直运输：</w:t>
      </w:r>
      <w:r>
        <w:rPr>
          <w:rFonts w:hint="eastAsia" w:ascii="宋体" w:hAnsi="宋体" w:eastAsia="宋体" w:cs="宋体"/>
          <w:kern w:val="2"/>
          <w:sz w:val="24"/>
          <w:szCs w:val="24"/>
          <w:highlight w:val="none"/>
          <w:u w:val="single"/>
          <w:lang w:val="en-US" w:eastAsia="zh-CN" w:bidi="ar"/>
        </w:rPr>
        <w:t>塔吊</w:t>
      </w:r>
      <w:r>
        <w:rPr>
          <w:rFonts w:hint="eastAsia" w:ascii="宋体" w:hAnsi="宋体" w:eastAsia="宋体" w:cs="宋体"/>
          <w:kern w:val="2"/>
          <w:sz w:val="24"/>
          <w:szCs w:val="24"/>
          <w:highlight w:val="none"/>
          <w:u w:val="single"/>
          <w:lang w:val="en-US" w:eastAsia="zh" w:bidi="ar"/>
        </w:rPr>
        <w:t>2</w:t>
      </w:r>
      <w:r>
        <w:rPr>
          <w:rFonts w:hint="eastAsia" w:ascii="宋体" w:hAnsi="宋体" w:eastAsia="宋体" w:cs="宋体"/>
          <w:kern w:val="2"/>
          <w:sz w:val="24"/>
          <w:szCs w:val="24"/>
          <w:highlight w:val="none"/>
          <w:u w:val="single"/>
          <w:lang w:val="en-US" w:eastAsia="zh-CN" w:bidi="ar"/>
        </w:rPr>
        <w:t>台，施工电梯1台</w:t>
      </w:r>
      <w:r>
        <w:rPr>
          <w:rFonts w:hint="eastAsia" w:ascii="宋体" w:hAnsi="宋体" w:eastAsia="宋体" w:cs="宋体"/>
          <w:kern w:val="2"/>
          <w:sz w:val="24"/>
          <w:szCs w:val="24"/>
          <w:highlight w:val="none"/>
          <w:u w:val="single"/>
          <w:lang w:val="en-US" w:eastAsia="zh" w:bidi="ar"/>
        </w:rPr>
        <w:t>，使用时间按规范计算</w:t>
      </w:r>
      <w:r>
        <w:rPr>
          <w:rFonts w:hint="eastAsia" w:ascii="宋体" w:hAnsi="宋体" w:eastAsia="宋体" w:cs="宋体"/>
          <w:kern w:val="2"/>
          <w:sz w:val="24"/>
          <w:szCs w:val="24"/>
          <w:highlight w:val="none"/>
          <w:lang w:val="en-US" w:eastAsia="zh-CN" w:bidi="ar"/>
        </w:rPr>
        <w:t>；</w:t>
      </w:r>
    </w:p>
    <w:p w14:paraId="6DD5B8B1">
      <w:pPr>
        <w:keepNext w:val="0"/>
        <w:keepLines w:val="0"/>
        <w:widowControl w:val="0"/>
        <w:suppressLineNumbers w:val="0"/>
        <w:autoSpaceDE w:val="0"/>
        <w:autoSpaceDN/>
        <w:snapToGrid w:val="0"/>
        <w:spacing w:before="0" w:beforeAutospacing="0" w:after="0" w:afterAutospacing="0" w:line="360" w:lineRule="auto"/>
        <w:ind w:left="181" w:right="0"/>
        <w:jc w:val="both"/>
        <w:rPr>
          <w:rFonts w:hint="eastAsia" w:ascii="宋体" w:hAnsi="宋体" w:eastAsia="宋体" w:cs="宋体"/>
          <w:spacing w:val="-4"/>
          <w:kern w:val="10"/>
          <w:sz w:val="24"/>
          <w:szCs w:val="24"/>
          <w:u w:val="single"/>
        </w:rPr>
      </w:pPr>
      <w:r>
        <w:rPr>
          <w:rFonts w:hint="eastAsia" w:ascii="宋体" w:hAnsi="宋体" w:eastAsia="宋体" w:cs="宋体"/>
          <w:spacing w:val="-4"/>
          <w:kern w:val="10"/>
          <w:sz w:val="24"/>
          <w:szCs w:val="24"/>
          <w:highlight w:val="none"/>
          <w:lang w:val="en-US" w:eastAsia="zh-CN" w:bidi="ar"/>
        </w:rPr>
        <w:t>7、大型机械设备进出场及安拆：</w:t>
      </w:r>
      <w:r>
        <w:rPr>
          <w:rFonts w:hint="eastAsia" w:ascii="宋体" w:hAnsi="宋体" w:eastAsia="宋体" w:cs="宋体"/>
          <w:spacing w:val="-4"/>
          <w:kern w:val="10"/>
          <w:sz w:val="24"/>
          <w:szCs w:val="24"/>
          <w:highlight w:val="none"/>
          <w:u w:val="single"/>
          <w:lang w:val="en-US" w:eastAsia="zh-CN" w:bidi="ar"/>
        </w:rPr>
        <w:t xml:space="preserve"> </w:t>
      </w:r>
      <w:r>
        <w:rPr>
          <w:rFonts w:hint="eastAsia" w:ascii="宋体" w:hAnsi="宋体" w:eastAsia="宋体" w:cs="宋体"/>
          <w:kern w:val="2"/>
          <w:sz w:val="24"/>
          <w:szCs w:val="24"/>
          <w:highlight w:val="none"/>
          <w:u w:val="single"/>
          <w:lang w:val="en-US" w:eastAsia="zh-CN" w:bidi="ar"/>
        </w:rPr>
        <w:t>塔吊</w:t>
      </w:r>
      <w:r>
        <w:rPr>
          <w:rFonts w:hint="eastAsia" w:ascii="宋体" w:hAnsi="宋体" w:eastAsia="宋体" w:cs="宋体"/>
          <w:kern w:val="2"/>
          <w:sz w:val="24"/>
          <w:szCs w:val="24"/>
          <w:highlight w:val="none"/>
          <w:u w:val="single"/>
          <w:lang w:val="en-US" w:eastAsia="zh" w:bidi="ar"/>
        </w:rPr>
        <w:t>2</w:t>
      </w:r>
      <w:r>
        <w:rPr>
          <w:rFonts w:hint="eastAsia" w:ascii="宋体" w:hAnsi="宋体" w:eastAsia="宋体" w:cs="宋体"/>
          <w:kern w:val="2"/>
          <w:sz w:val="24"/>
          <w:szCs w:val="24"/>
          <w:highlight w:val="none"/>
          <w:u w:val="single"/>
          <w:lang w:val="en-US" w:eastAsia="zh-CN" w:bidi="ar"/>
        </w:rPr>
        <w:t>台，施工电梯1台，履带式挖掘机2台，履带式推土机2台</w:t>
      </w:r>
      <w:r>
        <w:rPr>
          <w:rFonts w:hint="eastAsia" w:ascii="宋体" w:hAnsi="宋体" w:eastAsia="宋体" w:cs="宋体"/>
          <w:kern w:val="2"/>
          <w:sz w:val="24"/>
          <w:szCs w:val="24"/>
          <w:highlight w:val="none"/>
          <w:u w:val="single"/>
          <w:lang w:val="en-US" w:eastAsia="zh" w:bidi="ar"/>
        </w:rPr>
        <w:t>、履带式液压挖掘机1台、冲孔桩机1台、履带式旋挖钻机1台、沥青混凝土摊铺机1台</w:t>
      </w:r>
      <w:r>
        <w:rPr>
          <w:rFonts w:hint="eastAsia" w:ascii="宋体" w:hAnsi="宋体" w:eastAsia="宋体" w:cs="宋体"/>
          <w:kern w:val="2"/>
          <w:sz w:val="24"/>
          <w:szCs w:val="24"/>
          <w:highlight w:val="none"/>
          <w:u w:val="single"/>
          <w:lang w:val="en-US" w:eastAsia="zh-CN" w:bidi="ar"/>
        </w:rPr>
        <w:t>，机械型号按定额</w:t>
      </w:r>
      <w:r>
        <w:rPr>
          <w:rFonts w:hint="eastAsia" w:ascii="宋体" w:hAnsi="宋体" w:eastAsia="宋体" w:cs="宋体"/>
          <w:spacing w:val="-4"/>
          <w:kern w:val="10"/>
          <w:sz w:val="24"/>
          <w:szCs w:val="24"/>
          <w:highlight w:val="none"/>
          <w:u w:val="single"/>
          <w:lang w:val="en-US" w:eastAsia="zh-CN" w:bidi="ar"/>
        </w:rPr>
        <w:t xml:space="preserve"> </w:t>
      </w:r>
      <w:r>
        <w:rPr>
          <w:rFonts w:hint="eastAsia" w:ascii="宋体" w:hAnsi="宋体" w:eastAsia="宋体" w:cs="宋体"/>
          <w:spacing w:val="-4"/>
          <w:kern w:val="10"/>
          <w:sz w:val="24"/>
          <w:szCs w:val="24"/>
          <w:highlight w:val="none"/>
          <w:lang w:val="en-US" w:eastAsia="zh-CN" w:bidi="ar"/>
        </w:rPr>
        <w:t>；大</w:t>
      </w:r>
      <w:r>
        <w:rPr>
          <w:rFonts w:hint="eastAsia" w:ascii="宋体" w:hAnsi="宋体" w:eastAsia="宋体" w:cs="宋体"/>
          <w:spacing w:val="-4"/>
          <w:kern w:val="10"/>
          <w:sz w:val="24"/>
          <w:szCs w:val="24"/>
          <w:lang w:val="en-US" w:eastAsia="zh-CN" w:bidi="ar"/>
        </w:rPr>
        <w:t>型机械设备基础：</w:t>
      </w:r>
      <w:r>
        <w:rPr>
          <w:rFonts w:hint="eastAsia" w:ascii="宋体" w:hAnsi="宋体" w:eastAsia="宋体" w:cs="宋体"/>
          <w:kern w:val="2"/>
          <w:sz w:val="24"/>
          <w:szCs w:val="24"/>
          <w:u w:val="single"/>
          <w:lang w:val="en-US" w:eastAsia="zh-CN" w:bidi="ar"/>
        </w:rPr>
        <w:t xml:space="preserve">尺寸规格按定额 </w:t>
      </w:r>
      <w:r>
        <w:rPr>
          <w:rFonts w:hint="eastAsia" w:ascii="宋体" w:hAnsi="宋体" w:eastAsia="宋体" w:cs="宋体"/>
          <w:spacing w:val="-4"/>
          <w:kern w:val="10"/>
          <w:sz w:val="24"/>
          <w:szCs w:val="24"/>
          <w:lang w:val="en-US" w:eastAsia="zh-CN" w:bidi="ar"/>
        </w:rPr>
        <w:t>；大型机械设备检测：</w:t>
      </w:r>
      <w:r>
        <w:rPr>
          <w:rFonts w:hint="eastAsia" w:ascii="宋体" w:hAnsi="宋体" w:eastAsia="宋体" w:cs="宋体"/>
          <w:kern w:val="2"/>
          <w:sz w:val="24"/>
          <w:szCs w:val="24"/>
          <w:u w:val="single"/>
          <w:lang w:val="en-US" w:eastAsia="zh-CN" w:bidi="ar"/>
        </w:rPr>
        <w:t>检测次数与单价按定额 ；</w:t>
      </w:r>
    </w:p>
    <w:p w14:paraId="11C91A88">
      <w:pPr>
        <w:keepNext w:val="0"/>
        <w:keepLines w:val="0"/>
        <w:widowControl w:val="0"/>
        <w:suppressLineNumbers w:val="0"/>
        <w:autoSpaceDE w:val="0"/>
        <w:autoSpaceDN/>
        <w:snapToGrid w:val="0"/>
        <w:spacing w:before="0" w:beforeAutospacing="0" w:after="0" w:afterAutospacing="0" w:line="360" w:lineRule="auto"/>
        <w:ind w:left="181" w:right="0"/>
        <w:jc w:val="both"/>
        <w:rPr>
          <w:rFonts w:hint="eastAsia" w:ascii="宋体" w:hAnsi="宋体" w:eastAsia="宋体" w:cs="宋体"/>
          <w:spacing w:val="-4"/>
          <w:kern w:val="10"/>
          <w:sz w:val="24"/>
          <w:szCs w:val="24"/>
        </w:rPr>
      </w:pPr>
      <w:r>
        <w:rPr>
          <w:rFonts w:hint="eastAsia" w:ascii="宋体" w:hAnsi="宋体" w:eastAsia="宋体" w:cs="宋体"/>
          <w:spacing w:val="-4"/>
          <w:kern w:val="10"/>
          <w:sz w:val="24"/>
          <w:szCs w:val="24"/>
          <w:lang w:val="en-US" w:eastAsia="zh-CN" w:bidi="ar"/>
        </w:rPr>
        <w:t>8、基坑支护工程拆除：</w:t>
      </w:r>
      <w:r>
        <w:rPr>
          <w:rFonts w:hint="eastAsia" w:ascii="宋体" w:hAnsi="宋体" w:eastAsia="宋体" w:cs="宋体"/>
          <w:spacing w:val="-4"/>
          <w:kern w:val="10"/>
          <w:sz w:val="24"/>
          <w:szCs w:val="24"/>
          <w:u w:val="single"/>
          <w:lang w:val="en-US" w:eastAsia="zh-CN" w:bidi="ar"/>
        </w:rPr>
        <w:t>无</w:t>
      </w:r>
      <w:r>
        <w:rPr>
          <w:rFonts w:hint="eastAsia" w:ascii="宋体" w:hAnsi="宋体" w:eastAsia="宋体" w:cs="宋体"/>
          <w:kern w:val="2"/>
          <w:sz w:val="24"/>
          <w:szCs w:val="24"/>
          <w:lang w:val="en-US" w:eastAsia="zh-CN" w:bidi="ar"/>
        </w:rPr>
        <w:t>；</w:t>
      </w:r>
    </w:p>
    <w:p w14:paraId="78FEF4F6">
      <w:pPr>
        <w:keepNext w:val="0"/>
        <w:keepLines w:val="0"/>
        <w:widowControl w:val="0"/>
        <w:suppressLineNumbers w:val="0"/>
        <w:autoSpaceDE w:val="0"/>
        <w:autoSpaceDN/>
        <w:snapToGrid w:val="0"/>
        <w:spacing w:before="0" w:beforeAutospacing="0" w:after="0" w:afterAutospacing="0" w:line="360" w:lineRule="auto"/>
        <w:ind w:left="181" w:right="0"/>
        <w:jc w:val="both"/>
        <w:rPr>
          <w:rFonts w:hint="eastAsia" w:ascii="宋体" w:hAnsi="宋体" w:eastAsia="宋体" w:cs="宋体"/>
          <w:kern w:val="2"/>
          <w:sz w:val="24"/>
          <w:szCs w:val="24"/>
        </w:rPr>
      </w:pPr>
      <w:r>
        <w:rPr>
          <w:rFonts w:hint="eastAsia" w:ascii="宋体" w:hAnsi="宋体" w:eastAsia="宋体" w:cs="宋体"/>
          <w:spacing w:val="-4"/>
          <w:kern w:val="10"/>
          <w:sz w:val="24"/>
          <w:szCs w:val="24"/>
          <w:lang w:val="en-US" w:eastAsia="zh-CN" w:bidi="ar"/>
        </w:rPr>
        <w:t>9、材料二次搬运：</w:t>
      </w:r>
      <w:r>
        <w:rPr>
          <w:rFonts w:hint="eastAsia" w:ascii="宋体" w:hAnsi="宋体" w:eastAsia="宋体" w:cs="宋体"/>
          <w:spacing w:val="-4"/>
          <w:kern w:val="10"/>
          <w:sz w:val="24"/>
          <w:szCs w:val="24"/>
          <w:u w:val="single"/>
          <w:lang w:val="en-US" w:eastAsia="zh-CN" w:bidi="ar"/>
        </w:rPr>
        <w:t>无</w:t>
      </w:r>
      <w:r>
        <w:rPr>
          <w:rFonts w:hint="eastAsia" w:ascii="宋体" w:hAnsi="宋体" w:eastAsia="宋体" w:cs="宋体"/>
          <w:kern w:val="2"/>
          <w:sz w:val="24"/>
          <w:szCs w:val="24"/>
          <w:lang w:val="en-US" w:eastAsia="zh-CN" w:bidi="ar"/>
        </w:rPr>
        <w:t>；</w:t>
      </w:r>
    </w:p>
    <w:p w14:paraId="40F180F9">
      <w:pPr>
        <w:keepNext w:val="0"/>
        <w:keepLines w:val="0"/>
        <w:widowControl w:val="0"/>
        <w:suppressLineNumbers w:val="0"/>
        <w:autoSpaceDE w:val="0"/>
        <w:autoSpaceDN/>
        <w:snapToGrid w:val="0"/>
        <w:spacing w:before="0" w:beforeAutospacing="0" w:after="0" w:afterAutospacing="0" w:line="360" w:lineRule="auto"/>
        <w:ind w:left="181" w:right="0"/>
        <w:jc w:val="both"/>
        <w:rPr>
          <w:rFonts w:hint="eastAsia" w:ascii="宋体" w:hAnsi="宋体" w:eastAsia="宋体" w:cs="宋体"/>
          <w:kern w:val="2"/>
          <w:sz w:val="24"/>
          <w:szCs w:val="24"/>
          <w:lang w:val="en-US" w:eastAsia="zh-CN" w:bidi="ar"/>
        </w:rPr>
      </w:pPr>
      <w:r>
        <w:rPr>
          <w:rFonts w:hint="eastAsia" w:ascii="宋体" w:hAnsi="宋体" w:eastAsia="宋体" w:cs="宋体"/>
          <w:spacing w:val="-4"/>
          <w:kern w:val="10"/>
          <w:sz w:val="24"/>
          <w:szCs w:val="24"/>
          <w:lang w:val="en-US" w:eastAsia="zh-CN" w:bidi="ar"/>
        </w:rPr>
        <w:t>10、其他：</w:t>
      </w:r>
      <w:r>
        <w:rPr>
          <w:rFonts w:hint="eastAsia" w:ascii="宋体" w:hAnsi="宋体" w:eastAsia="宋体" w:cs="宋体"/>
          <w:spacing w:val="-4"/>
          <w:kern w:val="10"/>
          <w:sz w:val="24"/>
          <w:szCs w:val="24"/>
          <w:u w:val="single"/>
          <w:lang w:val="en-US" w:eastAsia="zh-CN" w:bidi="ar"/>
        </w:rPr>
        <w:t>自行考虑</w:t>
      </w:r>
      <w:r>
        <w:rPr>
          <w:rFonts w:hint="eastAsia" w:ascii="宋体" w:hAnsi="宋体" w:eastAsia="宋体" w:cs="宋体"/>
          <w:kern w:val="2"/>
          <w:sz w:val="24"/>
          <w:szCs w:val="24"/>
          <w:lang w:val="en-US" w:eastAsia="zh-CN" w:bidi="ar"/>
        </w:rPr>
        <w:t>。</w:t>
      </w:r>
    </w:p>
    <w:p w14:paraId="16B67513">
      <w:pPr>
        <w:keepNext w:val="0"/>
        <w:keepLines w:val="0"/>
        <w:widowControl w:val="0"/>
        <w:suppressLineNumbers w:val="0"/>
        <w:autoSpaceDE w:val="0"/>
        <w:autoSpaceDN/>
        <w:snapToGrid w:val="0"/>
        <w:spacing w:before="0" w:beforeAutospacing="0" w:after="0" w:afterAutospacing="0" w:line="360" w:lineRule="auto"/>
        <w:ind w:left="181" w:right="0"/>
        <w:jc w:val="both"/>
        <w:rPr>
          <w:rFonts w:hint="eastAsia" w:ascii="宋体" w:hAnsi="宋体" w:eastAsia="宋体" w:cs="宋体"/>
          <w:kern w:val="2"/>
          <w:sz w:val="24"/>
          <w:szCs w:val="24"/>
          <w:lang w:val="en-US" w:eastAsia="zh-CN" w:bidi="ar"/>
        </w:rPr>
      </w:pPr>
    </w:p>
    <w:p w14:paraId="22DB2714">
      <w:pPr>
        <w:keepNext w:val="0"/>
        <w:keepLines w:val="0"/>
        <w:widowControl w:val="0"/>
        <w:suppressLineNumbers w:val="0"/>
        <w:autoSpaceDE w:val="0"/>
        <w:autoSpaceDN/>
        <w:snapToGrid w:val="0"/>
        <w:spacing w:before="0" w:beforeAutospacing="0" w:after="0" w:afterAutospacing="0" w:line="360" w:lineRule="auto"/>
        <w:ind w:left="0" w:right="0"/>
        <w:jc w:val="both"/>
        <w:outlineLvl w:val="0"/>
        <w:rPr>
          <w:rFonts w:hint="eastAsia" w:ascii="宋体" w:hAnsi="宋体" w:eastAsia="宋体" w:cs="宋体"/>
          <w:kern w:val="2"/>
          <w:sz w:val="24"/>
          <w:szCs w:val="24"/>
        </w:rPr>
      </w:pPr>
      <w:r>
        <w:rPr>
          <w:rFonts w:hint="eastAsia" w:ascii="宋体" w:hAnsi="宋体" w:eastAsia="宋体" w:cs="宋体"/>
          <w:b/>
          <w:bCs/>
          <w:kern w:val="2"/>
          <w:sz w:val="24"/>
          <w:szCs w:val="24"/>
          <w:lang w:val="en-US" w:eastAsia="zh-CN" w:bidi="ar"/>
        </w:rPr>
        <w:t>六、</w:t>
      </w:r>
      <w:r>
        <w:rPr>
          <w:rFonts w:hint="eastAsia" w:ascii="宋体" w:hAnsi="宋体" w:eastAsia="宋体" w:cs="宋体"/>
          <w:b/>
          <w:bCs/>
          <w:spacing w:val="-2"/>
          <w:kern w:val="2"/>
          <w:sz w:val="24"/>
          <w:szCs w:val="24"/>
          <w:lang w:val="en-US" w:eastAsia="zh-CN" w:bidi="ar"/>
        </w:rPr>
        <w:t>材料设备品牌及甲供材料（详招标文件）</w:t>
      </w:r>
    </w:p>
    <w:p w14:paraId="1FF71A8D">
      <w:pPr>
        <w:keepNext w:val="0"/>
        <w:keepLines w:val="0"/>
        <w:widowControl w:val="0"/>
        <w:suppressLineNumbers w:val="0"/>
        <w:autoSpaceDE w:val="0"/>
        <w:autoSpaceDN/>
        <w:snapToGrid w:val="0"/>
        <w:spacing w:before="0" w:beforeAutospacing="0" w:after="0" w:afterAutospacing="0" w:line="360" w:lineRule="auto"/>
        <w:ind w:left="181" w:right="0"/>
        <w:jc w:val="both"/>
        <w:rPr>
          <w:rFonts w:hint="eastAsia" w:ascii="宋体" w:hAnsi="宋体" w:eastAsia="宋体" w:cs="Times New Roman"/>
          <w:spacing w:val="-4"/>
          <w:kern w:val="10"/>
          <w:sz w:val="24"/>
          <w:szCs w:val="24"/>
        </w:rPr>
      </w:pPr>
      <w:r>
        <w:rPr>
          <w:rFonts w:hint="eastAsia" w:ascii="宋体" w:hAnsi="宋体" w:eastAsia="宋体" w:cs="Times New Roman"/>
          <w:spacing w:val="-4"/>
          <w:kern w:val="10"/>
          <w:sz w:val="24"/>
          <w:szCs w:val="24"/>
          <w:lang w:val="en-US" w:eastAsia="zh-CN" w:bidi="ar"/>
        </w:rPr>
        <w:t>1、本控制价取定的材料设备品牌</w:t>
      </w:r>
    </w:p>
    <w:tbl>
      <w:tblPr>
        <w:tblStyle w:val="14"/>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1597"/>
        <w:gridCol w:w="1762"/>
        <w:gridCol w:w="1556"/>
        <w:gridCol w:w="2645"/>
        <w:gridCol w:w="959"/>
      </w:tblGrid>
      <w:tr w14:paraId="4D31C5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86" w:hRule="atLeast"/>
        </w:trPr>
        <w:tc>
          <w:tcPr>
            <w:tcW w:w="937" w:type="pct"/>
            <w:tcBorders>
              <w:top w:val="single" w:color="auto" w:sz="4" w:space="0"/>
              <w:left w:val="single" w:color="auto" w:sz="4" w:space="0"/>
              <w:bottom w:val="single" w:color="auto" w:sz="4" w:space="0"/>
              <w:right w:val="single" w:color="auto" w:sz="4" w:space="0"/>
            </w:tcBorders>
            <w:shd w:val="clear" w:color="auto" w:fill="auto"/>
            <w:vAlign w:val="center"/>
          </w:tcPr>
          <w:p w14:paraId="1B847F8F">
            <w:pPr>
              <w:keepNext w:val="0"/>
              <w:keepLines w:val="0"/>
              <w:widowControl w:val="0"/>
              <w:suppressLineNumbers w:val="0"/>
              <w:autoSpaceDE w:val="0"/>
              <w:autoSpaceDN/>
              <w:spacing w:before="0" w:beforeAutospacing="0" w:after="0" w:afterAutospacing="0" w:line="400" w:lineRule="exact"/>
              <w:ind w:left="0" w:leftChars="0" w:right="0" w:rightChars="0" w:firstLine="0" w:firstLineChars="0"/>
              <w:jc w:val="center"/>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名称</w:t>
            </w:r>
          </w:p>
        </w:tc>
        <w:tc>
          <w:tcPr>
            <w:tcW w:w="1034" w:type="pct"/>
            <w:tcBorders>
              <w:top w:val="single" w:color="auto" w:sz="4" w:space="0"/>
              <w:left w:val="nil"/>
              <w:bottom w:val="single" w:color="auto" w:sz="4" w:space="0"/>
              <w:right w:val="single" w:color="auto" w:sz="4" w:space="0"/>
            </w:tcBorders>
            <w:shd w:val="clear" w:color="auto" w:fill="auto"/>
            <w:vAlign w:val="center"/>
          </w:tcPr>
          <w:p w14:paraId="54777C14">
            <w:pPr>
              <w:keepNext w:val="0"/>
              <w:keepLines w:val="0"/>
              <w:widowControl w:val="0"/>
              <w:suppressLineNumbers w:val="0"/>
              <w:autoSpaceDE w:val="0"/>
              <w:autoSpaceDN/>
              <w:spacing w:before="0" w:beforeAutospacing="0" w:after="0" w:afterAutospacing="0" w:line="400" w:lineRule="exact"/>
              <w:ind w:left="0" w:leftChars="0" w:right="0" w:rightChars="0" w:firstLine="0" w:firstLineChars="0"/>
              <w:jc w:val="center"/>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规格、型号</w:t>
            </w:r>
          </w:p>
        </w:tc>
        <w:tc>
          <w:tcPr>
            <w:tcW w:w="913" w:type="pct"/>
            <w:tcBorders>
              <w:top w:val="single" w:color="auto" w:sz="4" w:space="0"/>
              <w:left w:val="nil"/>
              <w:bottom w:val="single" w:color="auto" w:sz="4" w:space="0"/>
              <w:right w:val="single" w:color="auto" w:sz="4" w:space="0"/>
            </w:tcBorders>
            <w:shd w:val="clear" w:color="auto" w:fill="auto"/>
            <w:vAlign w:val="center"/>
          </w:tcPr>
          <w:p w14:paraId="10DC453E">
            <w:pPr>
              <w:keepNext w:val="0"/>
              <w:keepLines w:val="0"/>
              <w:widowControl w:val="0"/>
              <w:suppressLineNumbers w:val="0"/>
              <w:autoSpaceDE w:val="0"/>
              <w:autoSpaceDN/>
              <w:spacing w:before="0" w:beforeAutospacing="0" w:after="0" w:afterAutospacing="0" w:line="400" w:lineRule="exact"/>
              <w:ind w:left="0" w:leftChars="0" w:right="0" w:rightChars="0" w:firstLine="0" w:firstLineChars="0"/>
              <w:jc w:val="center"/>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招标人要求的品牌</w:t>
            </w:r>
          </w:p>
        </w:tc>
        <w:tc>
          <w:tcPr>
            <w:tcW w:w="1552" w:type="pct"/>
            <w:tcBorders>
              <w:top w:val="single" w:color="auto" w:sz="4" w:space="0"/>
              <w:left w:val="nil"/>
              <w:bottom w:val="single" w:color="auto" w:sz="4" w:space="0"/>
              <w:right w:val="single" w:color="auto" w:sz="4" w:space="0"/>
            </w:tcBorders>
            <w:shd w:val="clear" w:color="auto" w:fill="auto"/>
            <w:vAlign w:val="center"/>
          </w:tcPr>
          <w:p w14:paraId="6F921BFD">
            <w:pPr>
              <w:keepNext w:val="0"/>
              <w:keepLines w:val="0"/>
              <w:widowControl w:val="0"/>
              <w:suppressLineNumbers w:val="0"/>
              <w:autoSpaceDE w:val="0"/>
              <w:autoSpaceDN/>
              <w:spacing w:before="0" w:beforeAutospacing="0" w:after="0" w:afterAutospacing="0" w:line="400" w:lineRule="exact"/>
              <w:ind w:left="0" w:leftChars="0" w:right="0" w:rightChars="0" w:firstLine="0" w:firstLineChars="0"/>
              <w:jc w:val="center"/>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控制价取定的品牌</w:t>
            </w:r>
          </w:p>
        </w:tc>
        <w:tc>
          <w:tcPr>
            <w:tcW w:w="562" w:type="pct"/>
            <w:tcBorders>
              <w:top w:val="single" w:color="auto" w:sz="4" w:space="0"/>
              <w:left w:val="nil"/>
              <w:bottom w:val="single" w:color="auto" w:sz="4" w:space="0"/>
              <w:right w:val="single" w:color="auto" w:sz="4" w:space="0"/>
            </w:tcBorders>
            <w:shd w:val="clear" w:color="auto" w:fill="auto"/>
            <w:vAlign w:val="center"/>
          </w:tcPr>
          <w:p w14:paraId="20521B9D">
            <w:pPr>
              <w:keepNext w:val="0"/>
              <w:keepLines w:val="0"/>
              <w:widowControl w:val="0"/>
              <w:suppressLineNumbers w:val="0"/>
              <w:autoSpaceDE w:val="0"/>
              <w:autoSpaceDN/>
              <w:spacing w:before="0" w:beforeAutospacing="0" w:after="0" w:afterAutospacing="0" w:line="400" w:lineRule="exact"/>
              <w:ind w:left="0" w:leftChars="0" w:right="0" w:rightChars="0" w:firstLine="0" w:firstLineChars="0"/>
              <w:jc w:val="center"/>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备注</w:t>
            </w:r>
          </w:p>
        </w:tc>
      </w:tr>
      <w:tr w14:paraId="4566CF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7" w:type="pct"/>
            <w:tcBorders>
              <w:top w:val="single" w:color="auto" w:sz="4" w:space="0"/>
              <w:left w:val="single" w:color="auto" w:sz="4" w:space="0"/>
              <w:bottom w:val="single" w:color="auto" w:sz="4" w:space="0"/>
              <w:right w:val="single" w:color="auto" w:sz="4" w:space="0"/>
            </w:tcBorders>
            <w:shd w:val="clear" w:color="auto" w:fill="auto"/>
            <w:vAlign w:val="top"/>
          </w:tcPr>
          <w:p w14:paraId="4DA66048">
            <w:pPr>
              <w:keepNext w:val="0"/>
              <w:keepLines w:val="0"/>
              <w:widowControl w:val="0"/>
              <w:suppressLineNumbers w:val="0"/>
              <w:autoSpaceDE w:val="0"/>
              <w:autoSpaceDN/>
              <w:spacing w:before="0" w:beforeAutospacing="0" w:after="0" w:afterAutospacing="0" w:line="400" w:lineRule="exact"/>
              <w:ind w:left="0" w:leftChars="0" w:right="0" w:rightChars="0" w:firstLine="0" w:firstLineChars="0"/>
              <w:jc w:val="center"/>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无</w:t>
            </w:r>
          </w:p>
        </w:tc>
        <w:tc>
          <w:tcPr>
            <w:tcW w:w="1034" w:type="pct"/>
            <w:tcBorders>
              <w:top w:val="single" w:color="auto" w:sz="4" w:space="0"/>
              <w:left w:val="nil"/>
              <w:bottom w:val="single" w:color="auto" w:sz="4" w:space="0"/>
              <w:right w:val="single" w:color="auto" w:sz="4" w:space="0"/>
            </w:tcBorders>
            <w:shd w:val="clear" w:color="auto" w:fill="auto"/>
            <w:vAlign w:val="top"/>
          </w:tcPr>
          <w:p w14:paraId="4BE8D7A7">
            <w:pPr>
              <w:keepNext w:val="0"/>
              <w:keepLines w:val="0"/>
              <w:widowControl w:val="0"/>
              <w:suppressLineNumbers w:val="0"/>
              <w:autoSpaceDE w:val="0"/>
              <w:autoSpaceDN/>
              <w:spacing w:before="0" w:beforeAutospacing="0" w:after="0" w:afterAutospacing="0" w:line="400" w:lineRule="exact"/>
              <w:ind w:left="0" w:leftChars="0" w:right="0" w:rightChars="0" w:firstLine="0" w:firstLineChars="0"/>
              <w:jc w:val="center"/>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无</w:t>
            </w:r>
          </w:p>
        </w:tc>
        <w:tc>
          <w:tcPr>
            <w:tcW w:w="913" w:type="pct"/>
            <w:tcBorders>
              <w:top w:val="single" w:color="auto" w:sz="4" w:space="0"/>
              <w:left w:val="nil"/>
              <w:bottom w:val="single" w:color="auto" w:sz="4" w:space="0"/>
              <w:right w:val="single" w:color="auto" w:sz="4" w:space="0"/>
            </w:tcBorders>
            <w:shd w:val="clear" w:color="auto" w:fill="auto"/>
            <w:vAlign w:val="top"/>
          </w:tcPr>
          <w:p w14:paraId="55140010">
            <w:pPr>
              <w:keepNext w:val="0"/>
              <w:keepLines w:val="0"/>
              <w:widowControl w:val="0"/>
              <w:suppressLineNumbers w:val="0"/>
              <w:autoSpaceDE w:val="0"/>
              <w:autoSpaceDN/>
              <w:spacing w:before="0" w:beforeAutospacing="0" w:after="0" w:afterAutospacing="0" w:line="400" w:lineRule="exact"/>
              <w:ind w:left="0" w:leftChars="0" w:right="0" w:rightChars="0" w:firstLine="0" w:firstLineChars="0"/>
              <w:jc w:val="center"/>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无</w:t>
            </w:r>
          </w:p>
        </w:tc>
        <w:tc>
          <w:tcPr>
            <w:tcW w:w="1552" w:type="pct"/>
            <w:tcBorders>
              <w:top w:val="single" w:color="auto" w:sz="4" w:space="0"/>
              <w:left w:val="nil"/>
              <w:bottom w:val="single" w:color="auto" w:sz="4" w:space="0"/>
              <w:right w:val="single" w:color="auto" w:sz="4" w:space="0"/>
            </w:tcBorders>
            <w:shd w:val="clear" w:color="auto" w:fill="auto"/>
            <w:vAlign w:val="top"/>
          </w:tcPr>
          <w:p w14:paraId="5AEFBA06">
            <w:pPr>
              <w:keepNext w:val="0"/>
              <w:keepLines w:val="0"/>
              <w:widowControl w:val="0"/>
              <w:suppressLineNumbers w:val="0"/>
              <w:autoSpaceDE w:val="0"/>
              <w:autoSpaceDN/>
              <w:spacing w:before="0" w:beforeAutospacing="0" w:after="0" w:afterAutospacing="0" w:line="400" w:lineRule="exact"/>
              <w:ind w:left="0" w:leftChars="0" w:right="0" w:rightChars="0" w:firstLine="0" w:firstLineChars="0"/>
              <w:jc w:val="center"/>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无</w:t>
            </w:r>
          </w:p>
        </w:tc>
        <w:tc>
          <w:tcPr>
            <w:tcW w:w="562" w:type="pct"/>
            <w:tcBorders>
              <w:top w:val="single" w:color="auto" w:sz="4" w:space="0"/>
              <w:left w:val="nil"/>
              <w:bottom w:val="single" w:color="auto" w:sz="4" w:space="0"/>
              <w:right w:val="single" w:color="auto" w:sz="4" w:space="0"/>
            </w:tcBorders>
            <w:shd w:val="clear" w:color="auto" w:fill="auto"/>
            <w:vAlign w:val="top"/>
          </w:tcPr>
          <w:p w14:paraId="4E729F81">
            <w:pPr>
              <w:keepNext w:val="0"/>
              <w:keepLines w:val="0"/>
              <w:widowControl w:val="0"/>
              <w:suppressLineNumbers w:val="0"/>
              <w:autoSpaceDE w:val="0"/>
              <w:autoSpaceDN/>
              <w:spacing w:before="0" w:beforeAutospacing="0" w:after="0" w:afterAutospacing="0" w:line="400" w:lineRule="exact"/>
              <w:ind w:left="0" w:leftChars="0" w:right="0" w:rightChars="0" w:firstLine="0" w:firstLineChars="0"/>
              <w:jc w:val="center"/>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无</w:t>
            </w:r>
          </w:p>
        </w:tc>
      </w:tr>
    </w:tbl>
    <w:p w14:paraId="5CB66C49">
      <w:pPr>
        <w:keepNext w:val="0"/>
        <w:keepLines w:val="0"/>
        <w:widowControl w:val="0"/>
        <w:suppressLineNumbers w:val="0"/>
        <w:autoSpaceDE w:val="0"/>
        <w:autoSpaceDN/>
        <w:snapToGrid w:val="0"/>
        <w:spacing w:before="0" w:beforeAutospacing="0" w:after="0" w:afterAutospacing="0" w:line="360" w:lineRule="auto"/>
        <w:ind w:left="181" w:right="0"/>
        <w:jc w:val="both"/>
        <w:rPr>
          <w:rFonts w:hint="eastAsia" w:ascii="宋体" w:hAnsi="宋体" w:eastAsia="宋体" w:cs="宋体"/>
          <w:spacing w:val="-4"/>
          <w:kern w:val="10"/>
          <w:sz w:val="24"/>
          <w:szCs w:val="24"/>
        </w:rPr>
      </w:pPr>
      <w:r>
        <w:rPr>
          <w:rFonts w:hint="eastAsia" w:ascii="宋体" w:hAnsi="宋体" w:eastAsia="宋体" w:cs="宋体"/>
          <w:spacing w:val="-4"/>
          <w:kern w:val="10"/>
          <w:sz w:val="24"/>
          <w:szCs w:val="24"/>
          <w:lang w:val="en-US" w:eastAsia="zh-CN" w:bidi="ar"/>
        </w:rPr>
        <w:t>2、甲供材料一览表</w:t>
      </w:r>
    </w:p>
    <w:tbl>
      <w:tblPr>
        <w:tblStyle w:val="14"/>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2638"/>
        <w:gridCol w:w="1774"/>
        <w:gridCol w:w="1244"/>
        <w:gridCol w:w="1696"/>
        <w:gridCol w:w="1167"/>
      </w:tblGrid>
      <w:tr w14:paraId="18F104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815" w:hRule="atLeast"/>
          <w:jc w:val="center"/>
        </w:trPr>
        <w:tc>
          <w:tcPr>
            <w:tcW w:w="1548" w:type="pct"/>
            <w:tcBorders>
              <w:top w:val="single" w:color="auto" w:sz="4" w:space="0"/>
              <w:left w:val="single" w:color="auto" w:sz="4" w:space="0"/>
              <w:bottom w:val="single" w:color="auto" w:sz="4" w:space="0"/>
              <w:right w:val="single" w:color="auto" w:sz="4" w:space="0"/>
            </w:tcBorders>
            <w:shd w:val="clear" w:color="auto" w:fill="auto"/>
            <w:vAlign w:val="center"/>
          </w:tcPr>
          <w:p w14:paraId="7752338D">
            <w:pPr>
              <w:keepNext w:val="0"/>
              <w:keepLines w:val="0"/>
              <w:widowControl w:val="0"/>
              <w:suppressLineNumbers w:val="0"/>
              <w:spacing w:before="0" w:beforeAutospacing="0" w:after="0" w:afterAutospacing="0" w:line="600" w:lineRule="exact"/>
              <w:ind w:left="0" w:right="0"/>
              <w:jc w:val="center"/>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材料名称</w:t>
            </w:r>
          </w:p>
        </w:tc>
        <w:tc>
          <w:tcPr>
            <w:tcW w:w="1041" w:type="pct"/>
            <w:tcBorders>
              <w:top w:val="single" w:color="auto" w:sz="4" w:space="0"/>
              <w:left w:val="nil"/>
              <w:bottom w:val="single" w:color="auto" w:sz="4" w:space="0"/>
              <w:right w:val="single" w:color="auto" w:sz="4" w:space="0"/>
            </w:tcBorders>
            <w:shd w:val="clear" w:color="auto" w:fill="auto"/>
            <w:vAlign w:val="center"/>
          </w:tcPr>
          <w:p w14:paraId="60B0A6D3">
            <w:pPr>
              <w:keepNext w:val="0"/>
              <w:keepLines w:val="0"/>
              <w:widowControl w:val="0"/>
              <w:suppressLineNumbers w:val="0"/>
              <w:spacing w:before="0" w:beforeAutospacing="0" w:after="0" w:afterAutospacing="0" w:line="600" w:lineRule="exact"/>
              <w:ind w:left="0" w:right="0"/>
              <w:jc w:val="center"/>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规格、型号</w:t>
            </w:r>
          </w:p>
        </w:tc>
        <w:tc>
          <w:tcPr>
            <w:tcW w:w="730" w:type="pct"/>
            <w:tcBorders>
              <w:top w:val="single" w:color="auto" w:sz="4" w:space="0"/>
              <w:left w:val="nil"/>
              <w:bottom w:val="single" w:color="auto" w:sz="4" w:space="0"/>
              <w:right w:val="single" w:color="auto" w:sz="4" w:space="0"/>
            </w:tcBorders>
            <w:shd w:val="clear" w:color="auto" w:fill="auto"/>
            <w:vAlign w:val="center"/>
          </w:tcPr>
          <w:p w14:paraId="57EE8BC4">
            <w:pPr>
              <w:keepNext w:val="0"/>
              <w:keepLines w:val="0"/>
              <w:widowControl w:val="0"/>
              <w:suppressLineNumbers w:val="0"/>
              <w:spacing w:before="0" w:beforeAutospacing="0" w:after="0" w:afterAutospacing="0" w:line="600" w:lineRule="exact"/>
              <w:ind w:left="0" w:right="0"/>
              <w:jc w:val="center"/>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品牌</w:t>
            </w:r>
          </w:p>
        </w:tc>
        <w:tc>
          <w:tcPr>
            <w:tcW w:w="995" w:type="pct"/>
            <w:tcBorders>
              <w:top w:val="single" w:color="auto" w:sz="4" w:space="0"/>
              <w:left w:val="nil"/>
              <w:bottom w:val="single" w:color="auto" w:sz="4" w:space="0"/>
              <w:right w:val="single" w:color="auto" w:sz="4" w:space="0"/>
            </w:tcBorders>
            <w:shd w:val="clear" w:color="auto" w:fill="auto"/>
            <w:vAlign w:val="center"/>
          </w:tcPr>
          <w:p w14:paraId="6C9A434C">
            <w:pPr>
              <w:keepNext w:val="0"/>
              <w:keepLines w:val="0"/>
              <w:widowControl w:val="0"/>
              <w:suppressLineNumbers w:val="0"/>
              <w:autoSpaceDE w:val="0"/>
              <w:autoSpaceDN/>
              <w:spacing w:before="0" w:beforeAutospacing="0" w:after="0" w:afterAutospacing="0" w:line="400" w:lineRule="exact"/>
              <w:ind w:left="0" w:leftChars="0" w:right="0" w:rightChars="0" w:firstLine="0" w:firstLineChars="0"/>
              <w:jc w:val="center"/>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含税单价（元）</w:t>
            </w:r>
          </w:p>
        </w:tc>
        <w:tc>
          <w:tcPr>
            <w:tcW w:w="684" w:type="pct"/>
            <w:tcBorders>
              <w:top w:val="single" w:color="auto" w:sz="4" w:space="0"/>
              <w:left w:val="nil"/>
              <w:bottom w:val="single" w:color="auto" w:sz="4" w:space="0"/>
              <w:right w:val="single" w:color="auto" w:sz="4" w:space="0"/>
            </w:tcBorders>
            <w:shd w:val="clear" w:color="auto" w:fill="auto"/>
            <w:vAlign w:val="center"/>
          </w:tcPr>
          <w:p w14:paraId="0DC23D85">
            <w:pPr>
              <w:keepNext w:val="0"/>
              <w:keepLines w:val="0"/>
              <w:widowControl w:val="0"/>
              <w:suppressLineNumbers w:val="0"/>
              <w:spacing w:before="0" w:beforeAutospacing="0" w:after="0" w:afterAutospacing="0" w:line="600" w:lineRule="exact"/>
              <w:ind w:left="0" w:right="0"/>
              <w:jc w:val="center"/>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备注</w:t>
            </w:r>
          </w:p>
        </w:tc>
      </w:tr>
      <w:tr w14:paraId="629A67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614" w:hRule="atLeast"/>
          <w:jc w:val="center"/>
        </w:trPr>
        <w:tc>
          <w:tcPr>
            <w:tcW w:w="1548" w:type="pct"/>
            <w:tcBorders>
              <w:top w:val="single" w:color="auto" w:sz="4" w:space="0"/>
              <w:left w:val="single" w:color="auto" w:sz="4" w:space="0"/>
              <w:bottom w:val="single" w:color="auto" w:sz="4" w:space="0"/>
              <w:right w:val="single" w:color="auto" w:sz="4" w:space="0"/>
            </w:tcBorders>
            <w:shd w:val="clear" w:color="auto" w:fill="auto"/>
            <w:vAlign w:val="top"/>
          </w:tcPr>
          <w:p w14:paraId="41D24871">
            <w:pPr>
              <w:keepNext w:val="0"/>
              <w:keepLines w:val="0"/>
              <w:widowControl w:val="0"/>
              <w:suppressLineNumbers w:val="0"/>
              <w:spacing w:before="0" w:beforeAutospacing="0" w:after="0" w:afterAutospacing="0" w:line="600" w:lineRule="exact"/>
              <w:ind w:left="0" w:right="0"/>
              <w:jc w:val="center"/>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无</w:t>
            </w:r>
          </w:p>
        </w:tc>
        <w:tc>
          <w:tcPr>
            <w:tcW w:w="1041" w:type="pct"/>
            <w:tcBorders>
              <w:top w:val="single" w:color="auto" w:sz="4" w:space="0"/>
              <w:left w:val="nil"/>
              <w:bottom w:val="single" w:color="auto" w:sz="4" w:space="0"/>
              <w:right w:val="single" w:color="auto" w:sz="4" w:space="0"/>
            </w:tcBorders>
            <w:shd w:val="clear" w:color="auto" w:fill="auto"/>
            <w:vAlign w:val="top"/>
          </w:tcPr>
          <w:p w14:paraId="757AFF7C">
            <w:pPr>
              <w:keepNext w:val="0"/>
              <w:keepLines w:val="0"/>
              <w:widowControl w:val="0"/>
              <w:suppressLineNumbers w:val="0"/>
              <w:spacing w:before="0" w:beforeAutospacing="0" w:after="0" w:afterAutospacing="0" w:line="600" w:lineRule="exact"/>
              <w:ind w:left="0" w:right="0"/>
              <w:jc w:val="center"/>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无</w:t>
            </w:r>
          </w:p>
        </w:tc>
        <w:tc>
          <w:tcPr>
            <w:tcW w:w="730" w:type="pct"/>
            <w:tcBorders>
              <w:top w:val="single" w:color="auto" w:sz="4" w:space="0"/>
              <w:left w:val="nil"/>
              <w:bottom w:val="single" w:color="auto" w:sz="4" w:space="0"/>
              <w:right w:val="single" w:color="auto" w:sz="4" w:space="0"/>
            </w:tcBorders>
            <w:shd w:val="clear" w:color="auto" w:fill="auto"/>
            <w:vAlign w:val="top"/>
          </w:tcPr>
          <w:p w14:paraId="055A4391">
            <w:pPr>
              <w:keepNext w:val="0"/>
              <w:keepLines w:val="0"/>
              <w:widowControl w:val="0"/>
              <w:suppressLineNumbers w:val="0"/>
              <w:spacing w:before="0" w:beforeAutospacing="0" w:after="0" w:afterAutospacing="0" w:line="600" w:lineRule="exact"/>
              <w:ind w:left="0" w:right="0"/>
              <w:jc w:val="center"/>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无</w:t>
            </w:r>
          </w:p>
        </w:tc>
        <w:tc>
          <w:tcPr>
            <w:tcW w:w="995" w:type="pct"/>
            <w:tcBorders>
              <w:top w:val="single" w:color="auto" w:sz="4" w:space="0"/>
              <w:left w:val="nil"/>
              <w:bottom w:val="single" w:color="auto" w:sz="4" w:space="0"/>
              <w:right w:val="single" w:color="auto" w:sz="4" w:space="0"/>
            </w:tcBorders>
            <w:shd w:val="clear" w:color="auto" w:fill="auto"/>
            <w:vAlign w:val="top"/>
          </w:tcPr>
          <w:p w14:paraId="5B07A7AE">
            <w:pPr>
              <w:keepNext w:val="0"/>
              <w:keepLines w:val="0"/>
              <w:widowControl w:val="0"/>
              <w:suppressLineNumbers w:val="0"/>
              <w:spacing w:before="0" w:beforeAutospacing="0" w:after="0" w:afterAutospacing="0" w:line="600" w:lineRule="exact"/>
              <w:ind w:left="0" w:right="0"/>
              <w:jc w:val="center"/>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无</w:t>
            </w:r>
          </w:p>
        </w:tc>
        <w:tc>
          <w:tcPr>
            <w:tcW w:w="684" w:type="pct"/>
            <w:tcBorders>
              <w:top w:val="single" w:color="auto" w:sz="4" w:space="0"/>
              <w:left w:val="nil"/>
              <w:bottom w:val="single" w:color="auto" w:sz="4" w:space="0"/>
              <w:right w:val="single" w:color="auto" w:sz="4" w:space="0"/>
            </w:tcBorders>
            <w:shd w:val="clear" w:color="auto" w:fill="auto"/>
            <w:vAlign w:val="top"/>
          </w:tcPr>
          <w:p w14:paraId="3590F01F">
            <w:pPr>
              <w:keepNext w:val="0"/>
              <w:keepLines w:val="0"/>
              <w:widowControl w:val="0"/>
              <w:suppressLineNumbers w:val="0"/>
              <w:spacing w:before="0" w:beforeAutospacing="0" w:after="0" w:afterAutospacing="0" w:line="600" w:lineRule="exact"/>
              <w:ind w:left="0" w:right="0"/>
              <w:jc w:val="center"/>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无</w:t>
            </w:r>
          </w:p>
        </w:tc>
      </w:tr>
    </w:tbl>
    <w:p w14:paraId="4549F91B">
      <w:pPr>
        <w:keepNext w:val="0"/>
        <w:keepLines w:val="0"/>
        <w:widowControl w:val="0"/>
        <w:numPr>
          <w:ilvl w:val="0"/>
          <w:numId w:val="5"/>
        </w:numPr>
        <w:suppressLineNumbers w:val="0"/>
        <w:autoSpaceDE w:val="0"/>
        <w:autoSpaceDN/>
        <w:snapToGrid w:val="0"/>
        <w:spacing w:before="0" w:beforeAutospacing="0" w:after="0" w:afterAutospacing="0" w:line="360" w:lineRule="auto"/>
        <w:ind w:left="0" w:right="0" w:firstLine="240" w:firstLineChars="100"/>
        <w:jc w:val="both"/>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经市场询价的材料设备：</w:t>
      </w:r>
      <w:r>
        <w:rPr>
          <w:rFonts w:hint="eastAsia" w:ascii="宋体" w:hAnsi="宋体" w:eastAsia="宋体" w:cs="宋体"/>
          <w:kern w:val="2"/>
          <w:sz w:val="24"/>
          <w:szCs w:val="24"/>
          <w:u w:val="single"/>
          <w:lang w:val="en-US" w:eastAsia="zh-CN" w:bidi="ar"/>
        </w:rPr>
        <w:t>详见询价单</w:t>
      </w:r>
      <w:r>
        <w:rPr>
          <w:rFonts w:hint="eastAsia" w:ascii="宋体" w:hAnsi="宋体" w:eastAsia="宋体" w:cs="宋体"/>
          <w:kern w:val="2"/>
          <w:sz w:val="24"/>
          <w:szCs w:val="24"/>
          <w:lang w:val="en-US" w:eastAsia="zh-CN" w:bidi="ar"/>
        </w:rPr>
        <w:t>。</w:t>
      </w:r>
    </w:p>
    <w:p w14:paraId="14FF2F57">
      <w:pPr>
        <w:keepNext w:val="0"/>
        <w:keepLines w:val="0"/>
        <w:widowControl w:val="0"/>
        <w:numPr>
          <w:ilvl w:val="0"/>
          <w:numId w:val="6"/>
        </w:numPr>
        <w:suppressLineNumbers w:val="0"/>
        <w:autoSpaceDE w:val="0"/>
        <w:autoSpaceDN/>
        <w:snapToGrid w:val="0"/>
        <w:spacing w:before="0" w:beforeAutospacing="0" w:after="0" w:afterAutospacing="0" w:line="360" w:lineRule="auto"/>
        <w:ind w:left="0" w:right="0"/>
        <w:jc w:val="both"/>
        <w:outlineLvl w:val="0"/>
        <w:rPr>
          <w:rFonts w:hint="eastAsia" w:ascii="宋体" w:hAnsi="宋体" w:eastAsia="宋体" w:cs="宋体"/>
          <w:b/>
          <w:bCs/>
          <w:color w:val="000000"/>
          <w:kern w:val="2"/>
          <w:sz w:val="24"/>
          <w:szCs w:val="24"/>
        </w:rPr>
      </w:pPr>
      <w:r>
        <w:rPr>
          <w:rFonts w:hint="eastAsia" w:ascii="宋体" w:hAnsi="宋体" w:eastAsia="宋体" w:cs="宋体"/>
          <w:b/>
          <w:bCs/>
          <w:color w:val="000000"/>
          <w:kern w:val="2"/>
          <w:sz w:val="24"/>
          <w:szCs w:val="24"/>
          <w:lang w:val="en-US" w:eastAsia="zh-CN" w:bidi="ar"/>
        </w:rPr>
        <w:t>本项目补充的工程量清单</w:t>
      </w:r>
    </w:p>
    <w:tbl>
      <w:tblPr>
        <w:tblStyle w:val="14"/>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1285"/>
        <w:gridCol w:w="1665"/>
        <w:gridCol w:w="2444"/>
        <w:gridCol w:w="854"/>
        <w:gridCol w:w="1549"/>
        <w:gridCol w:w="722"/>
      </w:tblGrid>
      <w:tr w14:paraId="1B5B10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747" w:hRule="atLeast"/>
        </w:trPr>
        <w:tc>
          <w:tcPr>
            <w:tcW w:w="7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3DC9C5">
            <w:pPr>
              <w:keepNext w:val="0"/>
              <w:keepLines w:val="0"/>
              <w:widowControl w:val="0"/>
              <w:suppressLineNumbers w:val="0"/>
              <w:autoSpaceDE w:val="0"/>
              <w:autoSpaceDN/>
              <w:snapToGrid w:val="0"/>
              <w:spacing w:before="0" w:beforeAutospacing="0" w:after="0" w:afterAutospacing="0" w:line="360" w:lineRule="auto"/>
              <w:ind w:left="0" w:right="0"/>
              <w:jc w:val="center"/>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项目编码</w:t>
            </w:r>
          </w:p>
        </w:tc>
        <w:tc>
          <w:tcPr>
            <w:tcW w:w="9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1BF9DD">
            <w:pPr>
              <w:keepNext w:val="0"/>
              <w:keepLines w:val="0"/>
              <w:widowControl w:val="0"/>
              <w:suppressLineNumbers w:val="0"/>
              <w:autoSpaceDE w:val="0"/>
              <w:autoSpaceDN/>
              <w:snapToGrid w:val="0"/>
              <w:spacing w:before="0" w:beforeAutospacing="0" w:after="0" w:afterAutospacing="0" w:line="360" w:lineRule="auto"/>
              <w:ind w:left="0" w:right="0"/>
              <w:jc w:val="center"/>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项目名称</w:t>
            </w:r>
          </w:p>
        </w:tc>
        <w:tc>
          <w:tcPr>
            <w:tcW w:w="14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9E6EB8">
            <w:pPr>
              <w:keepNext w:val="0"/>
              <w:keepLines w:val="0"/>
              <w:widowControl w:val="0"/>
              <w:suppressLineNumbers w:val="0"/>
              <w:autoSpaceDE w:val="0"/>
              <w:autoSpaceDN/>
              <w:snapToGrid w:val="0"/>
              <w:spacing w:before="0" w:beforeAutospacing="0" w:after="0" w:afterAutospacing="0" w:line="360" w:lineRule="auto"/>
              <w:ind w:left="0" w:right="0"/>
              <w:jc w:val="center"/>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项目特征</w:t>
            </w:r>
          </w:p>
        </w:tc>
        <w:tc>
          <w:tcPr>
            <w:tcW w:w="5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0A3EBA">
            <w:pPr>
              <w:keepNext w:val="0"/>
              <w:keepLines w:val="0"/>
              <w:widowControl w:val="0"/>
              <w:suppressLineNumbers w:val="0"/>
              <w:autoSpaceDE w:val="0"/>
              <w:autoSpaceDN/>
              <w:snapToGrid w:val="0"/>
              <w:spacing w:before="0" w:beforeAutospacing="0" w:after="0" w:afterAutospacing="0" w:line="360" w:lineRule="auto"/>
              <w:ind w:left="0" w:right="0"/>
              <w:jc w:val="center"/>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计量单位</w:t>
            </w:r>
          </w:p>
        </w:tc>
        <w:tc>
          <w:tcPr>
            <w:tcW w:w="9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D6DA13">
            <w:pPr>
              <w:keepNext w:val="0"/>
              <w:keepLines w:val="0"/>
              <w:widowControl w:val="0"/>
              <w:suppressLineNumbers w:val="0"/>
              <w:autoSpaceDE w:val="0"/>
              <w:autoSpaceDN/>
              <w:snapToGrid w:val="0"/>
              <w:spacing w:before="0" w:beforeAutospacing="0" w:after="0" w:afterAutospacing="0" w:line="360" w:lineRule="auto"/>
              <w:ind w:left="0" w:right="0"/>
              <w:jc w:val="center"/>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工程量计算规则</w:t>
            </w:r>
          </w:p>
        </w:tc>
        <w:tc>
          <w:tcPr>
            <w:tcW w:w="42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DD5BC9">
            <w:pPr>
              <w:keepNext w:val="0"/>
              <w:keepLines w:val="0"/>
              <w:widowControl w:val="0"/>
              <w:suppressLineNumbers w:val="0"/>
              <w:autoSpaceDE w:val="0"/>
              <w:autoSpaceDN/>
              <w:snapToGrid w:val="0"/>
              <w:spacing w:before="0" w:beforeAutospacing="0" w:after="0" w:afterAutospacing="0" w:line="360" w:lineRule="auto"/>
              <w:ind w:left="0" w:right="0"/>
              <w:jc w:val="center"/>
              <w:rPr>
                <w:rFonts w:hint="eastAsia" w:ascii="宋体" w:hAnsi="宋体" w:eastAsia="宋体" w:cs="宋体"/>
                <w:kern w:val="2"/>
                <w:sz w:val="24"/>
                <w:szCs w:val="24"/>
                <w:lang w:val="en-US" w:eastAsia="zh-CN" w:bidi="ar"/>
              </w:rPr>
            </w:pPr>
            <w:r>
              <w:rPr>
                <w:rFonts w:hint="eastAsia" w:ascii="宋体" w:hAnsi="宋体" w:eastAsia="宋体" w:cs="宋体"/>
                <w:kern w:val="2"/>
                <w:sz w:val="24"/>
                <w:szCs w:val="24"/>
                <w:lang w:val="en-US" w:eastAsia="zh-CN" w:bidi="ar"/>
              </w:rPr>
              <w:t>工程</w:t>
            </w:r>
          </w:p>
          <w:p w14:paraId="515D8AB3">
            <w:pPr>
              <w:keepNext w:val="0"/>
              <w:keepLines w:val="0"/>
              <w:widowControl w:val="0"/>
              <w:suppressLineNumbers w:val="0"/>
              <w:autoSpaceDE w:val="0"/>
              <w:autoSpaceDN/>
              <w:snapToGrid w:val="0"/>
              <w:spacing w:before="0" w:beforeAutospacing="0" w:after="0" w:afterAutospacing="0" w:line="360" w:lineRule="auto"/>
              <w:ind w:left="0" w:right="0"/>
              <w:jc w:val="center"/>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内容</w:t>
            </w:r>
          </w:p>
        </w:tc>
      </w:tr>
      <w:tr w14:paraId="5D3B6F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97" w:hRule="atLeast"/>
        </w:trPr>
        <w:tc>
          <w:tcPr>
            <w:tcW w:w="7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D03D9E">
            <w:pPr>
              <w:keepNext w:val="0"/>
              <w:keepLines w:val="0"/>
              <w:widowControl/>
              <w:suppressLineNumbers w:val="0"/>
              <w:spacing w:before="0" w:beforeAutospacing="0" w:after="0" w:afterAutospacing="0"/>
              <w:ind w:left="0" w:right="0"/>
              <w:jc w:val="left"/>
              <w:rPr>
                <w:rFonts w:hint="eastAsia" w:ascii="宋体" w:hAnsi="宋体" w:eastAsia="宋体" w:cs="宋体"/>
                <w:color w:val="000000"/>
                <w:kern w:val="2"/>
                <w:sz w:val="24"/>
                <w:szCs w:val="24"/>
                <w:highlight w:val="red"/>
                <w:lang w:val="en-US" w:eastAsia="zh" w:bidi="ar"/>
              </w:rPr>
            </w:pPr>
            <w:r>
              <w:rPr>
                <w:rFonts w:hint="eastAsia" w:ascii="宋体" w:hAnsi="宋体" w:eastAsia="宋体" w:cs="宋体"/>
                <w:color w:val="000000"/>
                <w:kern w:val="2"/>
                <w:sz w:val="24"/>
                <w:szCs w:val="24"/>
                <w:highlight w:val="none"/>
                <w:lang w:val="en-US" w:eastAsia="zh" w:bidi="ar"/>
              </w:rPr>
              <w:t>01B003、01B006</w:t>
            </w:r>
          </w:p>
        </w:tc>
        <w:tc>
          <w:tcPr>
            <w:tcW w:w="9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4F1B05">
            <w:pPr>
              <w:keepNext w:val="0"/>
              <w:keepLines w:val="0"/>
              <w:widowControl w:val="0"/>
              <w:suppressLineNumbers w:val="0"/>
              <w:autoSpaceDE w:val="0"/>
              <w:autoSpaceDN/>
              <w:snapToGrid w:val="0"/>
              <w:spacing w:before="0" w:beforeAutospacing="0" w:after="0" w:afterAutospacing="0" w:line="360" w:lineRule="auto"/>
              <w:ind w:left="0" w:leftChars="0" w:right="0" w:rightChars="0"/>
              <w:jc w:val="center"/>
              <w:rPr>
                <w:rFonts w:hint="eastAsia" w:ascii="宋体" w:hAnsi="宋体" w:eastAsia="宋体" w:cs="宋体"/>
                <w:color w:val="000000"/>
                <w:kern w:val="2"/>
                <w:sz w:val="24"/>
                <w:szCs w:val="24"/>
                <w:highlight w:val="none"/>
                <w:lang w:val="en-US" w:eastAsia="zh-CN" w:bidi="ar"/>
              </w:rPr>
            </w:pPr>
            <w:r>
              <w:rPr>
                <w:rFonts w:hint="eastAsia" w:ascii="宋体" w:hAnsi="宋体" w:eastAsia="宋体" w:cs="宋体"/>
                <w:color w:val="262626"/>
                <w:kern w:val="2"/>
                <w:sz w:val="24"/>
                <w:szCs w:val="24"/>
                <w:highlight w:val="none"/>
                <w:lang w:val="en-US" w:eastAsia="zh-CN" w:bidi="ar"/>
              </w:rPr>
              <w:t>地下室排水费用</w:t>
            </w:r>
          </w:p>
        </w:tc>
        <w:tc>
          <w:tcPr>
            <w:tcW w:w="14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14998A">
            <w:pPr>
              <w:keepNext w:val="0"/>
              <w:keepLines w:val="0"/>
              <w:widowControl w:val="0"/>
              <w:suppressLineNumbers w:val="0"/>
              <w:autoSpaceDE w:val="0"/>
              <w:autoSpaceDN/>
              <w:snapToGrid w:val="0"/>
              <w:spacing w:before="0" w:beforeAutospacing="0" w:after="0" w:afterAutospacing="0" w:line="360" w:lineRule="auto"/>
              <w:ind w:left="0" w:leftChars="0" w:right="0" w:rightChars="0"/>
              <w:jc w:val="center"/>
              <w:rPr>
                <w:rFonts w:hint="eastAsia" w:ascii="宋体" w:hAnsi="宋体" w:eastAsia="宋体" w:cs="宋体"/>
                <w:color w:val="000000"/>
                <w:kern w:val="2"/>
                <w:sz w:val="24"/>
                <w:szCs w:val="24"/>
                <w:highlight w:val="none"/>
                <w:lang w:val="en-US" w:eastAsia="zh-CN" w:bidi="ar"/>
              </w:rPr>
            </w:pPr>
            <w:r>
              <w:rPr>
                <w:rFonts w:hint="eastAsia" w:ascii="宋体" w:hAnsi="宋体" w:eastAsia="宋体" w:cs="宋体"/>
                <w:color w:val="262626"/>
                <w:kern w:val="2"/>
                <w:sz w:val="24"/>
                <w:szCs w:val="24"/>
                <w:highlight w:val="none"/>
                <w:lang w:val="en-US" w:eastAsia="zh-CN" w:bidi="ar"/>
              </w:rPr>
              <w:t>地下室排水费用</w:t>
            </w:r>
          </w:p>
        </w:tc>
        <w:tc>
          <w:tcPr>
            <w:tcW w:w="5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54406E">
            <w:pPr>
              <w:keepNext w:val="0"/>
              <w:keepLines w:val="0"/>
              <w:widowControl w:val="0"/>
              <w:suppressLineNumbers w:val="0"/>
              <w:autoSpaceDE w:val="0"/>
              <w:autoSpaceDN/>
              <w:snapToGrid w:val="0"/>
              <w:spacing w:before="0" w:beforeAutospacing="0" w:after="0" w:afterAutospacing="0" w:line="360" w:lineRule="auto"/>
              <w:ind w:left="0" w:leftChars="0" w:right="0" w:rightChars="0"/>
              <w:jc w:val="center"/>
              <w:rPr>
                <w:rFonts w:hint="eastAsia" w:ascii="宋体" w:hAnsi="宋体" w:eastAsia="宋体" w:cs="宋体"/>
                <w:color w:val="000000"/>
                <w:kern w:val="2"/>
                <w:sz w:val="24"/>
                <w:szCs w:val="24"/>
                <w:highlight w:val="none"/>
                <w:lang w:val="en-US" w:eastAsia="zh-CN" w:bidi="ar"/>
              </w:rPr>
            </w:pPr>
            <w:r>
              <w:rPr>
                <w:rFonts w:hint="eastAsia" w:ascii="宋体" w:hAnsi="宋体" w:eastAsia="宋体" w:cs="宋体"/>
                <w:color w:val="262626"/>
                <w:kern w:val="2"/>
                <w:sz w:val="24"/>
                <w:szCs w:val="24"/>
                <w:highlight w:val="none"/>
                <w:lang w:val="en-US" w:eastAsia="zh-CN" w:bidi="ar"/>
              </w:rPr>
              <w:t>m2</w:t>
            </w:r>
          </w:p>
        </w:tc>
        <w:tc>
          <w:tcPr>
            <w:tcW w:w="9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4D5729">
            <w:pPr>
              <w:keepNext w:val="0"/>
              <w:keepLines w:val="0"/>
              <w:widowControl w:val="0"/>
              <w:suppressLineNumbers w:val="0"/>
              <w:autoSpaceDE w:val="0"/>
              <w:autoSpaceDN/>
              <w:snapToGrid w:val="0"/>
              <w:spacing w:before="0" w:beforeAutospacing="0" w:after="0" w:afterAutospacing="0" w:line="360" w:lineRule="auto"/>
              <w:ind w:left="0" w:leftChars="0" w:right="0" w:rightChars="0"/>
              <w:jc w:val="center"/>
              <w:rPr>
                <w:rFonts w:hint="eastAsia" w:ascii="宋体" w:hAnsi="宋体" w:eastAsia="宋体" w:cs="宋体"/>
                <w:color w:val="000000"/>
                <w:kern w:val="2"/>
                <w:sz w:val="24"/>
                <w:szCs w:val="24"/>
                <w:highlight w:val="none"/>
                <w:lang w:val="en-US" w:eastAsia="zh-CN" w:bidi="ar"/>
              </w:rPr>
            </w:pPr>
            <w:r>
              <w:rPr>
                <w:rFonts w:hint="eastAsia" w:ascii="宋体" w:hAnsi="宋体" w:eastAsia="宋体" w:cs="宋体"/>
                <w:color w:val="262626"/>
                <w:kern w:val="2"/>
                <w:sz w:val="24"/>
                <w:szCs w:val="24"/>
                <w:highlight w:val="none"/>
                <w:lang w:val="en-US" w:eastAsia="zh-CN" w:bidi="ar"/>
              </w:rPr>
              <w:t>按图示尺寸以面积计算</w:t>
            </w:r>
          </w:p>
        </w:tc>
        <w:tc>
          <w:tcPr>
            <w:tcW w:w="423" w:type="pct"/>
            <w:tcBorders>
              <w:top w:val="single" w:color="000000" w:sz="4" w:space="0"/>
              <w:left w:val="single" w:color="000000" w:sz="4" w:space="0"/>
              <w:bottom w:val="single" w:color="000000" w:sz="4" w:space="0"/>
              <w:right w:val="single" w:color="000000" w:sz="4" w:space="0"/>
            </w:tcBorders>
            <w:shd w:val="clear" w:color="auto" w:fill="auto"/>
            <w:vAlign w:val="top"/>
          </w:tcPr>
          <w:p w14:paraId="43FA77E9">
            <w:pPr>
              <w:keepNext w:val="0"/>
              <w:keepLines w:val="0"/>
              <w:widowControl w:val="0"/>
              <w:suppressLineNumbers w:val="0"/>
              <w:autoSpaceDE w:val="0"/>
              <w:autoSpaceDN/>
              <w:snapToGrid w:val="0"/>
              <w:spacing w:before="0" w:beforeAutospacing="0" w:after="0" w:afterAutospacing="0" w:line="360" w:lineRule="auto"/>
              <w:ind w:left="0" w:leftChars="0" w:right="0" w:firstLine="0" w:firstLineChars="0"/>
              <w:jc w:val="center"/>
              <w:rPr>
                <w:rFonts w:hint="eastAsia" w:ascii="宋体" w:hAnsi="宋体" w:eastAsia="宋体" w:cs="宋体"/>
                <w:color w:val="000000"/>
                <w:kern w:val="2"/>
                <w:sz w:val="24"/>
                <w:szCs w:val="24"/>
                <w:highlight w:val="none"/>
                <w:lang w:val="en-US" w:eastAsia="zh-CN" w:bidi="ar"/>
              </w:rPr>
            </w:pPr>
          </w:p>
        </w:tc>
      </w:tr>
      <w:tr w14:paraId="0C81B9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7" w:hRule="atLeast"/>
        </w:trPr>
        <w:tc>
          <w:tcPr>
            <w:tcW w:w="7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B30E52">
            <w:pPr>
              <w:keepNext w:val="0"/>
              <w:keepLines w:val="0"/>
              <w:widowControl w:val="0"/>
              <w:suppressLineNumbers w:val="0"/>
              <w:spacing w:before="0" w:beforeAutospacing="0" w:after="0" w:afterAutospacing="0"/>
              <w:ind w:left="0" w:right="0"/>
              <w:jc w:val="both"/>
              <w:rPr>
                <w:rFonts w:hint="eastAsia" w:ascii="宋体" w:hAnsi="宋体" w:eastAsia="宋体" w:cs="宋体"/>
                <w:kern w:val="2"/>
                <w:sz w:val="24"/>
                <w:szCs w:val="24"/>
                <w:highlight w:val="red"/>
                <w:lang w:eastAsia="zh"/>
              </w:rPr>
            </w:pPr>
            <w:r>
              <w:rPr>
                <w:rFonts w:hint="eastAsia" w:ascii="宋体" w:hAnsi="宋体" w:eastAsia="宋体" w:cs="宋体"/>
                <w:kern w:val="2"/>
                <w:sz w:val="24"/>
                <w:szCs w:val="24"/>
                <w:highlight w:val="none"/>
                <w:lang w:eastAsia="zh"/>
              </w:rPr>
              <w:t>01B001</w:t>
            </w:r>
          </w:p>
        </w:tc>
        <w:tc>
          <w:tcPr>
            <w:tcW w:w="9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32F54C">
            <w:pPr>
              <w:keepNext w:val="0"/>
              <w:keepLines w:val="0"/>
              <w:widowControl w:val="0"/>
              <w:suppressLineNumbers w:val="0"/>
              <w:autoSpaceDE w:val="0"/>
              <w:autoSpaceDN/>
              <w:snapToGrid w:val="0"/>
              <w:spacing w:before="0" w:beforeAutospacing="0" w:after="0" w:afterAutospacing="0" w:line="360" w:lineRule="auto"/>
              <w:ind w:left="0" w:right="0"/>
              <w:jc w:val="center"/>
              <w:rPr>
                <w:rFonts w:hint="eastAsia" w:ascii="宋体" w:hAnsi="宋体" w:eastAsia="宋体" w:cs="宋体"/>
                <w:kern w:val="2"/>
                <w:sz w:val="24"/>
                <w:szCs w:val="24"/>
                <w:highlight w:val="none"/>
                <w:lang w:eastAsia="zh"/>
              </w:rPr>
            </w:pPr>
            <w:r>
              <w:rPr>
                <w:rFonts w:hint="eastAsia" w:ascii="宋体" w:hAnsi="宋体" w:eastAsia="宋体" w:cs="宋体"/>
                <w:kern w:val="2"/>
                <w:sz w:val="24"/>
                <w:szCs w:val="24"/>
                <w:highlight w:val="none"/>
                <w:lang w:eastAsia="zh"/>
              </w:rPr>
              <w:t>屋面泛水</w:t>
            </w:r>
          </w:p>
        </w:tc>
        <w:tc>
          <w:tcPr>
            <w:tcW w:w="14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ECC8E4">
            <w:pPr>
              <w:keepNext w:val="0"/>
              <w:keepLines w:val="0"/>
              <w:widowControl w:val="0"/>
              <w:suppressLineNumbers w:val="0"/>
              <w:autoSpaceDE w:val="0"/>
              <w:autoSpaceDN/>
              <w:snapToGrid w:val="0"/>
              <w:spacing w:before="0" w:beforeAutospacing="0" w:after="0" w:afterAutospacing="0" w:line="360" w:lineRule="auto"/>
              <w:ind w:left="0" w:right="0"/>
              <w:jc w:val="center"/>
              <w:rPr>
                <w:rFonts w:hint="eastAsia" w:ascii="宋体" w:hAnsi="宋体" w:eastAsia="宋体" w:cs="宋体"/>
                <w:kern w:val="2"/>
                <w:sz w:val="24"/>
                <w:szCs w:val="24"/>
                <w:highlight w:val="none"/>
                <w:lang w:eastAsia="zh"/>
              </w:rPr>
            </w:pPr>
            <w:r>
              <w:rPr>
                <w:rFonts w:hint="eastAsia" w:ascii="宋体" w:hAnsi="宋体" w:eastAsia="宋体" w:cs="宋体"/>
                <w:kern w:val="2"/>
                <w:sz w:val="24"/>
                <w:szCs w:val="24"/>
                <w:highlight w:val="none"/>
                <w:lang w:val="en-US" w:eastAsia="zh" w:bidi="ar"/>
              </w:rPr>
              <w:t>倒置式屋面女儿墙泛水12J201  1/B6</w:t>
            </w:r>
          </w:p>
        </w:tc>
        <w:tc>
          <w:tcPr>
            <w:tcW w:w="5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0AAF09">
            <w:pPr>
              <w:keepNext w:val="0"/>
              <w:keepLines w:val="0"/>
              <w:widowControl w:val="0"/>
              <w:suppressLineNumbers w:val="0"/>
              <w:spacing w:before="0" w:beforeAutospacing="0" w:after="0" w:afterAutospacing="0"/>
              <w:ind w:left="0" w:right="0" w:firstLine="240" w:firstLineChars="100"/>
              <w:jc w:val="both"/>
              <w:rPr>
                <w:rFonts w:hint="default"/>
              </w:rPr>
            </w:pPr>
            <w:r>
              <w:rPr>
                <w:rFonts w:hint="eastAsia" w:ascii="宋体" w:hAnsi="宋体" w:eastAsia="宋体" w:cs="宋体"/>
                <w:color w:val="000000"/>
                <w:kern w:val="2"/>
                <w:sz w:val="24"/>
                <w:szCs w:val="24"/>
                <w:lang w:val="en-US" w:eastAsia="zh-CN" w:bidi="ar"/>
              </w:rPr>
              <w:t>m</w:t>
            </w:r>
          </w:p>
          <w:p w14:paraId="347F1CC6">
            <w:pPr>
              <w:keepNext w:val="0"/>
              <w:keepLines w:val="0"/>
              <w:widowControl w:val="0"/>
              <w:suppressLineNumbers w:val="0"/>
              <w:autoSpaceDE w:val="0"/>
              <w:autoSpaceDN/>
              <w:snapToGrid w:val="0"/>
              <w:spacing w:before="0" w:beforeAutospacing="0" w:after="0" w:afterAutospacing="0" w:line="360" w:lineRule="auto"/>
              <w:ind w:left="0" w:right="0"/>
              <w:jc w:val="center"/>
              <w:rPr>
                <w:rFonts w:hint="eastAsia" w:ascii="宋体" w:hAnsi="宋体" w:eastAsia="宋体" w:cs="宋体"/>
                <w:kern w:val="2"/>
                <w:sz w:val="24"/>
                <w:szCs w:val="24"/>
                <w:highlight w:val="none"/>
              </w:rPr>
            </w:pPr>
          </w:p>
        </w:tc>
        <w:tc>
          <w:tcPr>
            <w:tcW w:w="9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8391A1">
            <w:pPr>
              <w:keepNext w:val="0"/>
              <w:keepLines w:val="0"/>
              <w:widowControl w:val="0"/>
              <w:suppressLineNumbers w:val="0"/>
              <w:autoSpaceDE w:val="0"/>
              <w:autoSpaceDN/>
              <w:snapToGrid w:val="0"/>
              <w:spacing w:before="0" w:beforeAutospacing="0" w:after="0" w:afterAutospacing="0" w:line="360" w:lineRule="auto"/>
              <w:ind w:left="0" w:right="0"/>
              <w:jc w:val="center"/>
              <w:rPr>
                <w:rFonts w:hint="eastAsia" w:ascii="宋体" w:hAnsi="宋体" w:eastAsia="宋体" w:cs="宋体"/>
                <w:kern w:val="2"/>
                <w:sz w:val="24"/>
                <w:szCs w:val="24"/>
                <w:highlight w:val="none"/>
              </w:rPr>
            </w:pPr>
            <w:r>
              <w:rPr>
                <w:rFonts w:hint="eastAsia" w:ascii="宋体" w:hAnsi="宋体" w:eastAsia="宋体" w:cs="宋体"/>
                <w:kern w:val="2"/>
                <w:sz w:val="24"/>
                <w:szCs w:val="24"/>
                <w:highlight w:val="none"/>
                <w:lang w:val="en-US" w:eastAsia="zh-CN" w:bidi="ar"/>
              </w:rPr>
              <w:t>按图示尺寸以米计算</w:t>
            </w:r>
          </w:p>
        </w:tc>
        <w:tc>
          <w:tcPr>
            <w:tcW w:w="42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975101">
            <w:pPr>
              <w:keepNext w:val="0"/>
              <w:keepLines w:val="0"/>
              <w:widowControl w:val="0"/>
              <w:suppressLineNumbers w:val="0"/>
              <w:autoSpaceDE w:val="0"/>
              <w:autoSpaceDN/>
              <w:snapToGrid w:val="0"/>
              <w:spacing w:before="0" w:beforeAutospacing="0" w:after="0" w:afterAutospacing="0" w:line="360" w:lineRule="auto"/>
              <w:ind w:left="0" w:right="0"/>
              <w:jc w:val="center"/>
              <w:rPr>
                <w:rFonts w:hint="eastAsia" w:ascii="宋体" w:hAnsi="宋体" w:eastAsia="宋体" w:cs="宋体"/>
                <w:kern w:val="2"/>
                <w:sz w:val="24"/>
                <w:szCs w:val="24"/>
                <w:highlight w:val="none"/>
              </w:rPr>
            </w:pPr>
          </w:p>
        </w:tc>
      </w:tr>
      <w:tr w14:paraId="2BCFE0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97" w:hRule="atLeast"/>
        </w:trPr>
        <w:tc>
          <w:tcPr>
            <w:tcW w:w="7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209856">
            <w:pPr>
              <w:keepNext w:val="0"/>
              <w:keepLines w:val="0"/>
              <w:widowControl w:val="0"/>
              <w:suppressLineNumbers w:val="0"/>
              <w:autoSpaceDE w:val="0"/>
              <w:autoSpaceDN/>
              <w:snapToGrid w:val="0"/>
              <w:spacing w:before="0" w:beforeAutospacing="0" w:after="0" w:afterAutospacing="0" w:line="360" w:lineRule="auto"/>
              <w:ind w:left="0" w:right="0"/>
              <w:jc w:val="center"/>
              <w:rPr>
                <w:rFonts w:hint="eastAsia" w:ascii="宋体" w:hAnsi="宋体" w:eastAsia="宋体" w:cs="宋体"/>
                <w:kern w:val="2"/>
                <w:sz w:val="24"/>
                <w:szCs w:val="24"/>
                <w:highlight w:val="red"/>
                <w:lang w:eastAsia="zh"/>
              </w:rPr>
            </w:pPr>
            <w:r>
              <w:rPr>
                <w:rFonts w:hint="eastAsia" w:ascii="宋体" w:hAnsi="宋体" w:eastAsia="宋体" w:cs="宋体"/>
                <w:kern w:val="2"/>
                <w:sz w:val="24"/>
                <w:szCs w:val="24"/>
                <w:highlight w:val="none"/>
                <w:lang w:val="en-US" w:eastAsia="zh" w:bidi="ar"/>
              </w:rPr>
              <w:t>01B002</w:t>
            </w:r>
          </w:p>
        </w:tc>
        <w:tc>
          <w:tcPr>
            <w:tcW w:w="9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C8A53C">
            <w:pPr>
              <w:keepNext w:val="0"/>
              <w:keepLines w:val="0"/>
              <w:widowControl w:val="0"/>
              <w:suppressLineNumbers w:val="0"/>
              <w:autoSpaceDE w:val="0"/>
              <w:autoSpaceDN/>
              <w:snapToGrid w:val="0"/>
              <w:spacing w:before="0" w:beforeAutospacing="0" w:after="0" w:afterAutospacing="0" w:line="360" w:lineRule="auto"/>
              <w:ind w:left="0" w:right="0"/>
              <w:jc w:val="center"/>
              <w:rPr>
                <w:rFonts w:hint="eastAsia" w:ascii="宋体" w:hAnsi="宋体" w:eastAsia="宋体" w:cs="宋体"/>
                <w:kern w:val="2"/>
                <w:sz w:val="24"/>
                <w:szCs w:val="24"/>
                <w:highlight w:val="none"/>
                <w:lang w:eastAsia="zh"/>
              </w:rPr>
            </w:pPr>
            <w:r>
              <w:rPr>
                <w:rFonts w:hint="eastAsia" w:ascii="宋体" w:hAnsi="宋体" w:eastAsia="宋体" w:cs="宋体"/>
                <w:kern w:val="2"/>
                <w:sz w:val="24"/>
                <w:szCs w:val="24"/>
                <w:highlight w:val="none"/>
                <w:lang w:eastAsia="zh"/>
              </w:rPr>
              <w:t>屋面泛水</w:t>
            </w:r>
          </w:p>
        </w:tc>
        <w:tc>
          <w:tcPr>
            <w:tcW w:w="14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8110B2">
            <w:pPr>
              <w:keepNext w:val="0"/>
              <w:keepLines w:val="0"/>
              <w:widowControl w:val="0"/>
              <w:suppressLineNumbers w:val="0"/>
              <w:autoSpaceDE w:val="0"/>
              <w:autoSpaceDN/>
              <w:snapToGrid w:val="0"/>
              <w:spacing w:before="0" w:beforeAutospacing="0" w:after="0" w:afterAutospacing="0" w:line="360" w:lineRule="auto"/>
              <w:ind w:left="0" w:right="0"/>
              <w:jc w:val="center"/>
              <w:rPr>
                <w:rFonts w:hint="eastAsia" w:ascii="宋体" w:hAnsi="宋体" w:eastAsia="宋体" w:cs="宋体"/>
                <w:kern w:val="2"/>
                <w:sz w:val="24"/>
                <w:szCs w:val="24"/>
                <w:highlight w:val="none"/>
                <w:lang w:eastAsia="zh"/>
              </w:rPr>
            </w:pPr>
            <w:r>
              <w:rPr>
                <w:rFonts w:hint="eastAsia" w:ascii="宋体" w:hAnsi="宋体" w:eastAsia="宋体" w:cs="宋体"/>
                <w:kern w:val="2"/>
                <w:sz w:val="24"/>
                <w:szCs w:val="24"/>
                <w:highlight w:val="none"/>
                <w:lang w:eastAsia="zh"/>
              </w:rPr>
              <w:t>平屋面女儿墙泛水：12J201-2/A13</w:t>
            </w:r>
          </w:p>
        </w:tc>
        <w:tc>
          <w:tcPr>
            <w:tcW w:w="5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C309F2">
            <w:pPr>
              <w:keepNext w:val="0"/>
              <w:keepLines w:val="0"/>
              <w:widowControl w:val="0"/>
              <w:suppressLineNumbers w:val="0"/>
              <w:autoSpaceDE w:val="0"/>
              <w:autoSpaceDN/>
              <w:snapToGrid w:val="0"/>
              <w:spacing w:before="0" w:beforeAutospacing="0" w:after="0" w:afterAutospacing="0" w:line="360" w:lineRule="auto"/>
              <w:ind w:left="0" w:right="0"/>
              <w:jc w:val="center"/>
              <w:rPr>
                <w:rFonts w:hint="eastAsia" w:ascii="宋体" w:hAnsi="宋体" w:eastAsia="宋体" w:cs="宋体"/>
                <w:kern w:val="2"/>
                <w:sz w:val="24"/>
                <w:szCs w:val="24"/>
                <w:highlight w:val="none"/>
              </w:rPr>
            </w:pPr>
            <w:r>
              <w:rPr>
                <w:rFonts w:hint="eastAsia" w:ascii="宋体" w:hAnsi="宋体" w:eastAsia="宋体" w:cs="宋体"/>
                <w:kern w:val="2"/>
                <w:sz w:val="24"/>
                <w:szCs w:val="24"/>
                <w:highlight w:val="none"/>
                <w:lang w:val="en-US" w:eastAsia="zh-CN" w:bidi="ar"/>
              </w:rPr>
              <w:t>m</w:t>
            </w:r>
          </w:p>
        </w:tc>
        <w:tc>
          <w:tcPr>
            <w:tcW w:w="9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24F922">
            <w:pPr>
              <w:keepNext w:val="0"/>
              <w:keepLines w:val="0"/>
              <w:widowControl w:val="0"/>
              <w:suppressLineNumbers w:val="0"/>
              <w:autoSpaceDE w:val="0"/>
              <w:autoSpaceDN/>
              <w:snapToGrid w:val="0"/>
              <w:spacing w:before="0" w:beforeAutospacing="0" w:after="0" w:afterAutospacing="0" w:line="360" w:lineRule="auto"/>
              <w:ind w:left="0" w:right="0"/>
              <w:jc w:val="center"/>
              <w:rPr>
                <w:rFonts w:hint="eastAsia" w:ascii="宋体" w:hAnsi="宋体" w:eastAsia="宋体" w:cs="宋体"/>
                <w:kern w:val="2"/>
                <w:sz w:val="24"/>
                <w:szCs w:val="24"/>
                <w:highlight w:val="none"/>
              </w:rPr>
            </w:pPr>
            <w:r>
              <w:rPr>
                <w:rFonts w:hint="eastAsia" w:ascii="宋体" w:hAnsi="宋体" w:eastAsia="宋体" w:cs="宋体"/>
                <w:kern w:val="2"/>
                <w:sz w:val="24"/>
                <w:szCs w:val="24"/>
                <w:highlight w:val="none"/>
                <w:lang w:val="en-US" w:eastAsia="zh-CN" w:bidi="ar"/>
              </w:rPr>
              <w:t>按图示尺寸以米计算</w:t>
            </w:r>
          </w:p>
        </w:tc>
        <w:tc>
          <w:tcPr>
            <w:tcW w:w="42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39F0FC">
            <w:pPr>
              <w:keepNext w:val="0"/>
              <w:keepLines w:val="0"/>
              <w:widowControl w:val="0"/>
              <w:suppressLineNumbers w:val="0"/>
              <w:autoSpaceDE w:val="0"/>
              <w:autoSpaceDN/>
              <w:snapToGrid w:val="0"/>
              <w:spacing w:before="0" w:beforeAutospacing="0" w:after="0" w:afterAutospacing="0" w:line="360" w:lineRule="auto"/>
              <w:ind w:left="0" w:right="0"/>
              <w:jc w:val="center"/>
              <w:rPr>
                <w:rFonts w:hint="eastAsia" w:ascii="宋体" w:hAnsi="宋体" w:eastAsia="宋体" w:cs="宋体"/>
                <w:kern w:val="2"/>
                <w:sz w:val="24"/>
                <w:szCs w:val="24"/>
                <w:highlight w:val="none"/>
              </w:rPr>
            </w:pPr>
          </w:p>
        </w:tc>
      </w:tr>
      <w:tr w14:paraId="4BA5F2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7" w:hRule="atLeast"/>
        </w:trPr>
        <w:tc>
          <w:tcPr>
            <w:tcW w:w="7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3E0BD0">
            <w:pPr>
              <w:keepNext w:val="0"/>
              <w:keepLines w:val="0"/>
              <w:widowControl w:val="0"/>
              <w:suppressLineNumbers w:val="0"/>
              <w:autoSpaceDE w:val="0"/>
              <w:autoSpaceDN/>
              <w:snapToGrid w:val="0"/>
              <w:spacing w:before="0" w:beforeAutospacing="0" w:after="0" w:afterAutospacing="0" w:line="360" w:lineRule="auto"/>
              <w:ind w:left="0" w:right="0"/>
              <w:jc w:val="center"/>
              <w:rPr>
                <w:rFonts w:hint="eastAsia" w:ascii="宋体" w:hAnsi="宋体" w:eastAsia="宋体" w:cs="宋体"/>
                <w:kern w:val="2"/>
                <w:sz w:val="24"/>
                <w:szCs w:val="24"/>
                <w:highlight w:val="red"/>
                <w:lang w:eastAsia="zh"/>
              </w:rPr>
            </w:pPr>
            <w:r>
              <w:rPr>
                <w:rFonts w:hint="eastAsia" w:ascii="宋体" w:hAnsi="宋体" w:eastAsia="宋体" w:cs="宋体"/>
                <w:kern w:val="2"/>
                <w:sz w:val="24"/>
                <w:szCs w:val="24"/>
                <w:highlight w:val="none"/>
                <w:lang w:eastAsia="zh"/>
              </w:rPr>
              <w:t>01B004</w:t>
            </w:r>
          </w:p>
        </w:tc>
        <w:tc>
          <w:tcPr>
            <w:tcW w:w="9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E82A62">
            <w:pPr>
              <w:keepNext w:val="0"/>
              <w:keepLines w:val="0"/>
              <w:widowControl w:val="0"/>
              <w:suppressLineNumbers w:val="0"/>
              <w:autoSpaceDE w:val="0"/>
              <w:autoSpaceDN/>
              <w:snapToGrid w:val="0"/>
              <w:spacing w:before="0" w:beforeAutospacing="0" w:after="0" w:afterAutospacing="0" w:line="360" w:lineRule="auto"/>
              <w:ind w:left="0" w:right="0"/>
              <w:jc w:val="center"/>
              <w:rPr>
                <w:rFonts w:hint="eastAsia" w:ascii="宋体" w:hAnsi="宋体" w:eastAsia="宋体" w:cs="宋体"/>
                <w:kern w:val="2"/>
                <w:sz w:val="24"/>
                <w:szCs w:val="24"/>
                <w:highlight w:val="none"/>
                <w:lang w:eastAsia="zh"/>
              </w:rPr>
            </w:pPr>
            <w:r>
              <w:rPr>
                <w:rFonts w:hint="eastAsia" w:ascii="宋体" w:hAnsi="宋体" w:eastAsia="宋体" w:cs="宋体"/>
                <w:kern w:val="2"/>
                <w:sz w:val="24"/>
                <w:szCs w:val="24"/>
                <w:highlight w:val="none"/>
                <w:lang w:eastAsia="zh"/>
              </w:rPr>
              <w:t>防撞护角</w:t>
            </w:r>
          </w:p>
        </w:tc>
        <w:tc>
          <w:tcPr>
            <w:tcW w:w="14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953126">
            <w:pPr>
              <w:keepNext w:val="0"/>
              <w:keepLines w:val="0"/>
              <w:widowControl w:val="0"/>
              <w:suppressLineNumbers w:val="0"/>
              <w:autoSpaceDE w:val="0"/>
              <w:autoSpaceDN/>
              <w:snapToGrid w:val="0"/>
              <w:spacing w:before="0" w:beforeAutospacing="0" w:after="0" w:afterAutospacing="0" w:line="360" w:lineRule="auto"/>
              <w:ind w:left="0" w:right="0"/>
              <w:jc w:val="center"/>
              <w:rPr>
                <w:rFonts w:hint="eastAsia" w:ascii="宋体" w:hAnsi="宋体" w:eastAsia="宋体" w:cs="宋体"/>
                <w:kern w:val="2"/>
                <w:sz w:val="24"/>
                <w:szCs w:val="24"/>
                <w:highlight w:val="none"/>
                <w:lang w:eastAsia="zh"/>
              </w:rPr>
            </w:pPr>
            <w:r>
              <w:rPr>
                <w:rFonts w:hint="eastAsia" w:ascii="宋体" w:hAnsi="宋体" w:eastAsia="宋体" w:cs="宋体"/>
                <w:kern w:val="2"/>
                <w:sz w:val="24"/>
                <w:szCs w:val="24"/>
                <w:highlight w:val="none"/>
                <w:lang w:eastAsia="zh"/>
              </w:rPr>
              <w:t>详图集17j927-1,-1/3-11，成品橡胶防撞护角，规格：800*160*10mm</w:t>
            </w:r>
          </w:p>
        </w:tc>
        <w:tc>
          <w:tcPr>
            <w:tcW w:w="5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9D1598">
            <w:pPr>
              <w:keepNext w:val="0"/>
              <w:keepLines w:val="0"/>
              <w:widowControl w:val="0"/>
              <w:suppressLineNumbers w:val="0"/>
              <w:autoSpaceDE w:val="0"/>
              <w:autoSpaceDN/>
              <w:snapToGrid w:val="0"/>
              <w:spacing w:before="0" w:beforeAutospacing="0" w:after="0" w:afterAutospacing="0" w:line="360" w:lineRule="auto"/>
              <w:ind w:left="0" w:right="0"/>
              <w:jc w:val="center"/>
              <w:rPr>
                <w:rFonts w:hint="eastAsia" w:ascii="宋体" w:hAnsi="宋体" w:eastAsia="宋体" w:cs="宋体"/>
                <w:kern w:val="2"/>
                <w:sz w:val="24"/>
                <w:szCs w:val="24"/>
                <w:highlight w:val="none"/>
                <w:lang w:eastAsia="zh"/>
              </w:rPr>
            </w:pPr>
            <w:r>
              <w:rPr>
                <w:rFonts w:hint="eastAsia" w:ascii="宋体" w:hAnsi="宋体" w:eastAsia="宋体" w:cs="宋体"/>
                <w:kern w:val="2"/>
                <w:sz w:val="24"/>
                <w:szCs w:val="24"/>
                <w:highlight w:val="none"/>
                <w:lang w:eastAsia="zh"/>
              </w:rPr>
              <w:t>个</w:t>
            </w:r>
          </w:p>
        </w:tc>
        <w:tc>
          <w:tcPr>
            <w:tcW w:w="9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D18709">
            <w:pPr>
              <w:keepNext w:val="0"/>
              <w:keepLines w:val="0"/>
              <w:widowControl w:val="0"/>
              <w:suppressLineNumbers w:val="0"/>
              <w:autoSpaceDE w:val="0"/>
              <w:autoSpaceDN/>
              <w:snapToGrid w:val="0"/>
              <w:spacing w:before="0" w:beforeAutospacing="0" w:after="0" w:afterAutospacing="0" w:line="360" w:lineRule="auto"/>
              <w:ind w:left="0" w:right="0"/>
              <w:jc w:val="center"/>
              <w:rPr>
                <w:rFonts w:hint="eastAsia" w:ascii="宋体" w:hAnsi="宋体" w:eastAsia="宋体" w:cs="宋体"/>
                <w:kern w:val="2"/>
                <w:sz w:val="24"/>
                <w:szCs w:val="24"/>
                <w:highlight w:val="none"/>
              </w:rPr>
            </w:pPr>
            <w:r>
              <w:rPr>
                <w:rFonts w:hint="eastAsia" w:ascii="宋体" w:hAnsi="宋体" w:eastAsia="宋体" w:cs="宋体"/>
                <w:kern w:val="2"/>
                <w:sz w:val="24"/>
                <w:szCs w:val="24"/>
                <w:highlight w:val="none"/>
                <w:lang w:val="en-US" w:eastAsia="zh-CN" w:bidi="ar"/>
              </w:rPr>
              <w:t>按图示尺寸</w:t>
            </w:r>
            <w:r>
              <w:rPr>
                <w:rFonts w:hint="eastAsia" w:ascii="宋体" w:hAnsi="宋体" w:eastAsia="宋体" w:cs="宋体"/>
                <w:kern w:val="2"/>
                <w:sz w:val="24"/>
                <w:szCs w:val="24"/>
                <w:highlight w:val="none"/>
                <w:lang w:val="en-US" w:eastAsia="zh" w:bidi="ar"/>
              </w:rPr>
              <w:t>以个</w:t>
            </w:r>
            <w:r>
              <w:rPr>
                <w:rFonts w:hint="eastAsia" w:ascii="宋体" w:hAnsi="宋体" w:eastAsia="宋体" w:cs="宋体"/>
                <w:kern w:val="2"/>
                <w:sz w:val="24"/>
                <w:szCs w:val="24"/>
                <w:highlight w:val="none"/>
                <w:lang w:val="en-US" w:eastAsia="zh-CN" w:bidi="ar"/>
              </w:rPr>
              <w:t>计算</w:t>
            </w:r>
          </w:p>
        </w:tc>
        <w:tc>
          <w:tcPr>
            <w:tcW w:w="42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9147A0">
            <w:pPr>
              <w:keepNext w:val="0"/>
              <w:keepLines w:val="0"/>
              <w:widowControl w:val="0"/>
              <w:suppressLineNumbers w:val="0"/>
              <w:autoSpaceDE w:val="0"/>
              <w:autoSpaceDN/>
              <w:snapToGrid w:val="0"/>
              <w:spacing w:before="0" w:beforeAutospacing="0" w:after="0" w:afterAutospacing="0" w:line="360" w:lineRule="auto"/>
              <w:ind w:left="0" w:right="0"/>
              <w:jc w:val="center"/>
              <w:rPr>
                <w:rFonts w:hint="eastAsia" w:ascii="宋体" w:hAnsi="宋体" w:eastAsia="宋体" w:cs="宋体"/>
                <w:kern w:val="2"/>
                <w:sz w:val="24"/>
                <w:szCs w:val="24"/>
                <w:highlight w:val="none"/>
              </w:rPr>
            </w:pPr>
            <w:r>
              <w:rPr>
                <w:rFonts w:hint="eastAsia" w:ascii="宋体" w:hAnsi="宋体" w:eastAsia="宋体" w:cs="宋体"/>
                <w:kern w:val="2"/>
                <w:sz w:val="24"/>
                <w:szCs w:val="24"/>
                <w:highlight w:val="none"/>
                <w:lang w:val="en-US" w:eastAsia="zh-CN" w:bidi="ar"/>
              </w:rPr>
              <w:t>安装</w:t>
            </w:r>
          </w:p>
        </w:tc>
      </w:tr>
      <w:tr w14:paraId="210256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97" w:hRule="atLeast"/>
        </w:trPr>
        <w:tc>
          <w:tcPr>
            <w:tcW w:w="7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1847F8">
            <w:pPr>
              <w:keepNext w:val="0"/>
              <w:keepLines w:val="0"/>
              <w:widowControl w:val="0"/>
              <w:suppressLineNumbers w:val="0"/>
              <w:autoSpaceDE w:val="0"/>
              <w:autoSpaceDN/>
              <w:snapToGrid w:val="0"/>
              <w:spacing w:before="0" w:beforeAutospacing="0" w:after="0" w:afterAutospacing="0" w:line="360" w:lineRule="auto"/>
              <w:ind w:left="0" w:right="0"/>
              <w:jc w:val="center"/>
              <w:rPr>
                <w:rFonts w:hint="eastAsia" w:ascii="宋体" w:hAnsi="宋体" w:eastAsia="宋体" w:cs="宋体"/>
                <w:kern w:val="2"/>
                <w:sz w:val="24"/>
                <w:szCs w:val="24"/>
                <w:highlight w:val="red"/>
                <w:lang w:eastAsia="zh"/>
              </w:rPr>
            </w:pPr>
            <w:r>
              <w:rPr>
                <w:rFonts w:hint="eastAsia" w:ascii="宋体" w:hAnsi="宋体" w:eastAsia="宋体" w:cs="宋体"/>
                <w:kern w:val="2"/>
                <w:sz w:val="24"/>
                <w:szCs w:val="24"/>
                <w:highlight w:val="none"/>
                <w:lang w:eastAsia="zh"/>
              </w:rPr>
              <w:t>01B005</w:t>
            </w:r>
          </w:p>
        </w:tc>
        <w:tc>
          <w:tcPr>
            <w:tcW w:w="9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05810A">
            <w:pPr>
              <w:keepNext w:val="0"/>
              <w:keepLines w:val="0"/>
              <w:widowControl w:val="0"/>
              <w:suppressLineNumbers w:val="0"/>
              <w:autoSpaceDE w:val="0"/>
              <w:autoSpaceDN/>
              <w:snapToGrid w:val="0"/>
              <w:spacing w:before="0" w:beforeAutospacing="0" w:after="0" w:afterAutospacing="0" w:line="360" w:lineRule="auto"/>
              <w:ind w:left="0" w:right="0"/>
              <w:jc w:val="center"/>
              <w:rPr>
                <w:rFonts w:hint="eastAsia" w:ascii="宋体" w:hAnsi="宋体" w:eastAsia="宋体" w:cs="宋体"/>
                <w:kern w:val="2"/>
                <w:sz w:val="24"/>
                <w:szCs w:val="24"/>
                <w:highlight w:val="none"/>
                <w:lang w:eastAsia="zh"/>
              </w:rPr>
            </w:pPr>
            <w:r>
              <w:rPr>
                <w:rFonts w:hint="eastAsia" w:ascii="宋体" w:hAnsi="宋体" w:eastAsia="宋体" w:cs="宋体"/>
                <w:kern w:val="2"/>
                <w:sz w:val="24"/>
                <w:szCs w:val="24"/>
                <w:highlight w:val="none"/>
                <w:lang w:eastAsia="zh"/>
              </w:rPr>
              <w:t>铝型材格栅墙面</w:t>
            </w:r>
          </w:p>
        </w:tc>
        <w:tc>
          <w:tcPr>
            <w:tcW w:w="14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3D8418">
            <w:pPr>
              <w:keepNext w:val="0"/>
              <w:keepLines w:val="0"/>
              <w:widowControl w:val="0"/>
              <w:suppressLineNumbers w:val="0"/>
              <w:autoSpaceDE w:val="0"/>
              <w:autoSpaceDN/>
              <w:snapToGrid w:val="0"/>
              <w:spacing w:before="0" w:beforeAutospacing="0" w:after="0" w:afterAutospacing="0" w:line="360" w:lineRule="auto"/>
              <w:ind w:left="0" w:right="0"/>
              <w:jc w:val="center"/>
              <w:rPr>
                <w:rFonts w:hint="eastAsia" w:ascii="宋体" w:hAnsi="宋体" w:eastAsia="宋体" w:cs="宋体"/>
                <w:kern w:val="2"/>
                <w:sz w:val="24"/>
                <w:szCs w:val="24"/>
                <w:highlight w:val="none"/>
                <w:lang w:eastAsia="zh"/>
              </w:rPr>
            </w:pPr>
            <w:r>
              <w:rPr>
                <w:rFonts w:hint="eastAsia" w:ascii="宋体" w:hAnsi="宋体" w:eastAsia="宋体" w:cs="宋体"/>
                <w:kern w:val="2"/>
                <w:sz w:val="24"/>
                <w:szCs w:val="24"/>
                <w:highlight w:val="none"/>
                <w:lang w:eastAsia="zh"/>
              </w:rPr>
              <w:t>120*250*3铝方管（表面氟碳喷涂）、110*240*3镀锌钢管集体，具体详见图纸</w:t>
            </w:r>
          </w:p>
        </w:tc>
        <w:tc>
          <w:tcPr>
            <w:tcW w:w="5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361B5D">
            <w:pPr>
              <w:keepNext w:val="0"/>
              <w:keepLines w:val="0"/>
              <w:widowControl w:val="0"/>
              <w:suppressLineNumbers w:val="0"/>
              <w:autoSpaceDE w:val="0"/>
              <w:autoSpaceDN/>
              <w:snapToGrid w:val="0"/>
              <w:spacing w:before="0" w:beforeAutospacing="0" w:after="0" w:afterAutospacing="0" w:line="360" w:lineRule="auto"/>
              <w:ind w:left="0" w:right="0"/>
              <w:jc w:val="center"/>
              <w:rPr>
                <w:rFonts w:hint="eastAsia" w:ascii="宋体" w:hAnsi="宋体" w:eastAsia="宋体" w:cs="宋体"/>
                <w:kern w:val="2"/>
                <w:sz w:val="24"/>
                <w:szCs w:val="24"/>
                <w:highlight w:val="none"/>
              </w:rPr>
            </w:pPr>
            <w:r>
              <w:rPr>
                <w:rFonts w:hint="eastAsia" w:ascii="宋体" w:hAnsi="宋体" w:eastAsia="宋体" w:cs="宋体"/>
                <w:kern w:val="2"/>
                <w:sz w:val="24"/>
                <w:szCs w:val="24"/>
                <w:highlight w:val="none"/>
                <w:lang w:val="en-US" w:eastAsia="zh-CN" w:bidi="ar"/>
              </w:rPr>
              <w:t>m2</w:t>
            </w:r>
          </w:p>
        </w:tc>
        <w:tc>
          <w:tcPr>
            <w:tcW w:w="9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AEA518">
            <w:pPr>
              <w:keepNext w:val="0"/>
              <w:keepLines w:val="0"/>
              <w:widowControl w:val="0"/>
              <w:suppressLineNumbers w:val="0"/>
              <w:autoSpaceDE w:val="0"/>
              <w:autoSpaceDN/>
              <w:snapToGrid w:val="0"/>
              <w:spacing w:before="0" w:beforeAutospacing="0" w:after="0" w:afterAutospacing="0" w:line="360" w:lineRule="auto"/>
              <w:ind w:left="0" w:right="0"/>
              <w:jc w:val="center"/>
              <w:rPr>
                <w:rFonts w:hint="eastAsia" w:ascii="宋体" w:hAnsi="宋体" w:eastAsia="宋体" w:cs="宋体"/>
                <w:kern w:val="2"/>
                <w:sz w:val="24"/>
                <w:szCs w:val="24"/>
                <w:highlight w:val="none"/>
              </w:rPr>
            </w:pPr>
            <w:r>
              <w:rPr>
                <w:rFonts w:hint="eastAsia" w:ascii="宋体" w:hAnsi="宋体" w:eastAsia="宋体" w:cs="宋体"/>
                <w:kern w:val="2"/>
                <w:sz w:val="24"/>
                <w:szCs w:val="24"/>
                <w:highlight w:val="none"/>
                <w:lang w:val="en-US" w:eastAsia="zh-CN" w:bidi="ar"/>
              </w:rPr>
              <w:t>按图示尺寸以平方米计算</w:t>
            </w:r>
          </w:p>
        </w:tc>
        <w:tc>
          <w:tcPr>
            <w:tcW w:w="42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F71442">
            <w:pPr>
              <w:keepNext w:val="0"/>
              <w:keepLines w:val="0"/>
              <w:widowControl w:val="0"/>
              <w:suppressLineNumbers w:val="0"/>
              <w:autoSpaceDE w:val="0"/>
              <w:autoSpaceDN/>
              <w:snapToGrid w:val="0"/>
              <w:spacing w:before="0" w:beforeAutospacing="0" w:after="0" w:afterAutospacing="0" w:line="360" w:lineRule="auto"/>
              <w:ind w:left="0" w:right="0"/>
              <w:jc w:val="center"/>
              <w:rPr>
                <w:rFonts w:hint="eastAsia" w:ascii="宋体" w:hAnsi="宋体" w:eastAsia="宋体" w:cs="宋体"/>
                <w:kern w:val="2"/>
                <w:sz w:val="24"/>
                <w:szCs w:val="24"/>
                <w:highlight w:val="none"/>
              </w:rPr>
            </w:pPr>
            <w:r>
              <w:rPr>
                <w:rFonts w:hint="eastAsia" w:ascii="宋体" w:hAnsi="宋体" w:eastAsia="宋体" w:cs="宋体"/>
                <w:kern w:val="2"/>
                <w:sz w:val="24"/>
                <w:szCs w:val="24"/>
                <w:highlight w:val="none"/>
                <w:lang w:val="en-US" w:eastAsia="zh-CN" w:bidi="ar"/>
              </w:rPr>
              <w:t>制作、安装</w:t>
            </w:r>
          </w:p>
        </w:tc>
      </w:tr>
      <w:tr w14:paraId="2C0B56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7" w:hRule="atLeast"/>
        </w:trPr>
        <w:tc>
          <w:tcPr>
            <w:tcW w:w="7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85F3D1">
            <w:pPr>
              <w:keepNext w:val="0"/>
              <w:keepLines w:val="0"/>
              <w:widowControl w:val="0"/>
              <w:suppressLineNumbers w:val="0"/>
              <w:autoSpaceDE w:val="0"/>
              <w:autoSpaceDN/>
              <w:snapToGrid w:val="0"/>
              <w:spacing w:before="0" w:beforeAutospacing="0" w:after="0" w:afterAutospacing="0" w:line="360" w:lineRule="auto"/>
              <w:ind w:left="0" w:right="0"/>
              <w:jc w:val="center"/>
              <w:rPr>
                <w:rFonts w:hint="eastAsia" w:ascii="宋体" w:hAnsi="宋体" w:eastAsia="宋体" w:cs="宋体"/>
                <w:kern w:val="2"/>
                <w:sz w:val="24"/>
                <w:szCs w:val="24"/>
                <w:highlight w:val="red"/>
                <w:lang w:eastAsia="zh"/>
              </w:rPr>
            </w:pPr>
            <w:r>
              <w:rPr>
                <w:rFonts w:hint="eastAsia" w:ascii="宋体" w:hAnsi="宋体" w:eastAsia="宋体" w:cs="宋体"/>
                <w:kern w:val="2"/>
                <w:sz w:val="24"/>
                <w:szCs w:val="24"/>
                <w:highlight w:val="none"/>
                <w:lang w:eastAsia="zh"/>
              </w:rPr>
              <w:t>01B007</w:t>
            </w:r>
          </w:p>
        </w:tc>
        <w:tc>
          <w:tcPr>
            <w:tcW w:w="9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8D5982">
            <w:pPr>
              <w:keepNext w:val="0"/>
              <w:keepLines w:val="0"/>
              <w:widowControl w:val="0"/>
              <w:suppressLineNumbers w:val="0"/>
              <w:autoSpaceDE w:val="0"/>
              <w:autoSpaceDN/>
              <w:snapToGrid w:val="0"/>
              <w:spacing w:before="0" w:beforeAutospacing="0" w:after="0" w:afterAutospacing="0" w:line="360" w:lineRule="auto"/>
              <w:ind w:left="0" w:right="0"/>
              <w:jc w:val="center"/>
              <w:rPr>
                <w:rFonts w:hint="eastAsia" w:ascii="宋体" w:hAnsi="宋体" w:eastAsia="宋体" w:cs="宋体"/>
                <w:kern w:val="2"/>
                <w:sz w:val="24"/>
                <w:szCs w:val="24"/>
                <w:highlight w:val="none"/>
                <w:lang w:eastAsia="zh"/>
              </w:rPr>
            </w:pPr>
            <w:r>
              <w:rPr>
                <w:rFonts w:hint="eastAsia" w:ascii="宋体" w:hAnsi="宋体" w:eastAsia="宋体" w:cs="宋体"/>
                <w:kern w:val="2"/>
                <w:sz w:val="24"/>
                <w:szCs w:val="24"/>
                <w:highlight w:val="none"/>
                <w:lang w:eastAsia="zh"/>
              </w:rPr>
              <w:t>不锈钢铁丝网石笼</w:t>
            </w:r>
          </w:p>
        </w:tc>
        <w:tc>
          <w:tcPr>
            <w:tcW w:w="14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6EEEDE">
            <w:pPr>
              <w:keepNext w:val="0"/>
              <w:keepLines w:val="0"/>
              <w:widowControl w:val="0"/>
              <w:suppressLineNumbers w:val="0"/>
              <w:autoSpaceDE w:val="0"/>
              <w:autoSpaceDN/>
              <w:snapToGrid w:val="0"/>
              <w:spacing w:before="0" w:beforeAutospacing="0" w:after="0" w:afterAutospacing="0" w:line="360" w:lineRule="auto"/>
              <w:ind w:left="0" w:right="0"/>
              <w:jc w:val="center"/>
              <w:rPr>
                <w:rFonts w:hint="eastAsia" w:ascii="宋体" w:hAnsi="宋体" w:eastAsia="宋体" w:cs="宋体"/>
                <w:kern w:val="2"/>
                <w:sz w:val="24"/>
                <w:szCs w:val="24"/>
                <w:highlight w:val="none"/>
                <w:lang w:eastAsia="zh"/>
              </w:rPr>
            </w:pPr>
            <w:r>
              <w:rPr>
                <w:rFonts w:hint="eastAsia" w:ascii="宋体" w:hAnsi="宋体" w:eastAsia="宋体" w:cs="宋体"/>
                <w:kern w:val="2"/>
                <w:sz w:val="24"/>
                <w:szCs w:val="24"/>
                <w:highlight w:val="none"/>
                <w:lang w:eastAsia="zh"/>
              </w:rPr>
              <w:t>300*300*200mm不锈钢铁丝网石笼，填充粒径30~50mm卵石</w:t>
            </w:r>
          </w:p>
        </w:tc>
        <w:tc>
          <w:tcPr>
            <w:tcW w:w="5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E5F43A">
            <w:pPr>
              <w:keepNext w:val="0"/>
              <w:keepLines w:val="0"/>
              <w:widowControl w:val="0"/>
              <w:suppressLineNumbers w:val="0"/>
              <w:autoSpaceDE w:val="0"/>
              <w:autoSpaceDN/>
              <w:snapToGrid w:val="0"/>
              <w:spacing w:before="0" w:beforeAutospacing="0" w:after="0" w:afterAutospacing="0" w:line="360" w:lineRule="auto"/>
              <w:ind w:left="0" w:right="0"/>
              <w:jc w:val="center"/>
              <w:rPr>
                <w:rFonts w:hint="eastAsia" w:ascii="宋体" w:hAnsi="宋体" w:eastAsia="宋体" w:cs="宋体"/>
                <w:kern w:val="2"/>
                <w:sz w:val="24"/>
                <w:szCs w:val="24"/>
                <w:highlight w:val="none"/>
              </w:rPr>
            </w:pPr>
            <w:r>
              <w:rPr>
                <w:rFonts w:hint="eastAsia" w:ascii="宋体" w:hAnsi="宋体" w:eastAsia="宋体" w:cs="宋体"/>
                <w:kern w:val="2"/>
                <w:sz w:val="24"/>
                <w:szCs w:val="24"/>
                <w:highlight w:val="none"/>
                <w:lang w:val="en-US" w:eastAsia="zh-CN" w:bidi="ar"/>
              </w:rPr>
              <w:t>个</w:t>
            </w:r>
          </w:p>
        </w:tc>
        <w:tc>
          <w:tcPr>
            <w:tcW w:w="90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27A75E">
            <w:pPr>
              <w:keepNext w:val="0"/>
              <w:keepLines w:val="0"/>
              <w:widowControl w:val="0"/>
              <w:suppressLineNumbers w:val="0"/>
              <w:autoSpaceDE w:val="0"/>
              <w:autoSpaceDN/>
              <w:snapToGrid w:val="0"/>
              <w:spacing w:before="0" w:beforeAutospacing="0" w:after="0" w:afterAutospacing="0" w:line="360" w:lineRule="auto"/>
              <w:ind w:left="0" w:right="0"/>
              <w:jc w:val="center"/>
              <w:rPr>
                <w:rFonts w:hint="eastAsia" w:ascii="宋体" w:hAnsi="宋体" w:eastAsia="宋体" w:cs="宋体"/>
                <w:kern w:val="2"/>
                <w:sz w:val="24"/>
                <w:szCs w:val="24"/>
                <w:highlight w:val="none"/>
              </w:rPr>
            </w:pPr>
            <w:r>
              <w:rPr>
                <w:rFonts w:hint="eastAsia" w:ascii="宋体" w:hAnsi="宋体" w:eastAsia="宋体" w:cs="宋体"/>
                <w:kern w:val="2"/>
                <w:sz w:val="24"/>
                <w:szCs w:val="24"/>
                <w:highlight w:val="none"/>
                <w:lang w:val="en-US" w:eastAsia="zh-CN" w:bidi="ar"/>
              </w:rPr>
              <w:t>按图示数量以个计算</w:t>
            </w:r>
          </w:p>
        </w:tc>
        <w:tc>
          <w:tcPr>
            <w:tcW w:w="42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A92050">
            <w:pPr>
              <w:keepNext w:val="0"/>
              <w:keepLines w:val="0"/>
              <w:widowControl w:val="0"/>
              <w:suppressLineNumbers w:val="0"/>
              <w:autoSpaceDE w:val="0"/>
              <w:autoSpaceDN/>
              <w:snapToGrid w:val="0"/>
              <w:spacing w:before="0" w:beforeAutospacing="0" w:after="0" w:afterAutospacing="0" w:line="360" w:lineRule="auto"/>
              <w:ind w:left="0" w:right="0"/>
              <w:jc w:val="center"/>
              <w:rPr>
                <w:rFonts w:hint="eastAsia" w:ascii="宋体" w:hAnsi="宋体" w:eastAsia="宋体" w:cs="宋体"/>
                <w:kern w:val="2"/>
                <w:sz w:val="24"/>
                <w:szCs w:val="24"/>
                <w:highlight w:val="none"/>
              </w:rPr>
            </w:pPr>
            <w:r>
              <w:rPr>
                <w:rFonts w:hint="eastAsia" w:ascii="宋体" w:hAnsi="宋体" w:eastAsia="宋体" w:cs="宋体"/>
                <w:kern w:val="2"/>
                <w:sz w:val="24"/>
                <w:szCs w:val="24"/>
                <w:highlight w:val="none"/>
                <w:lang w:val="en-US" w:eastAsia="zh-CN" w:bidi="ar"/>
              </w:rPr>
              <w:t>制作、安装</w:t>
            </w:r>
          </w:p>
        </w:tc>
      </w:tr>
    </w:tbl>
    <w:p w14:paraId="326F9F14">
      <w:pPr>
        <w:keepNext w:val="0"/>
        <w:keepLines w:val="0"/>
        <w:widowControl w:val="0"/>
        <w:suppressLineNumbers w:val="0"/>
        <w:autoSpaceDE w:val="0"/>
        <w:autoSpaceDN/>
        <w:snapToGrid w:val="0"/>
        <w:spacing w:before="0" w:beforeAutospacing="0" w:after="0" w:afterAutospacing="0" w:line="360" w:lineRule="auto"/>
        <w:ind w:left="0" w:right="0"/>
        <w:jc w:val="both"/>
        <w:outlineLvl w:val="0"/>
        <w:rPr>
          <w:rFonts w:hint="eastAsia" w:ascii="宋体" w:hAnsi="宋体" w:eastAsia="宋体" w:cs="宋体"/>
          <w:b/>
          <w:bCs/>
          <w:kern w:val="2"/>
          <w:sz w:val="24"/>
          <w:szCs w:val="24"/>
        </w:rPr>
      </w:pPr>
      <w:r>
        <w:rPr>
          <w:rFonts w:hint="eastAsia" w:ascii="宋体" w:hAnsi="宋体" w:eastAsia="宋体" w:cs="宋体"/>
          <w:b/>
          <w:bCs/>
          <w:kern w:val="2"/>
          <w:sz w:val="24"/>
          <w:szCs w:val="24"/>
          <w:lang w:val="en-US" w:eastAsia="zh-CN" w:bidi="ar"/>
        </w:rPr>
        <w:t xml:space="preserve"> </w:t>
      </w:r>
    </w:p>
    <w:p w14:paraId="76E6027B">
      <w:pPr>
        <w:keepNext w:val="0"/>
        <w:keepLines w:val="0"/>
        <w:widowControl w:val="0"/>
        <w:numPr>
          <w:ilvl w:val="0"/>
          <w:numId w:val="6"/>
        </w:numPr>
        <w:suppressLineNumbers w:val="0"/>
        <w:autoSpaceDE w:val="0"/>
        <w:autoSpaceDN/>
        <w:snapToGrid w:val="0"/>
        <w:spacing w:before="0" w:beforeAutospacing="0" w:after="0" w:afterAutospacing="0" w:line="360" w:lineRule="auto"/>
        <w:ind w:left="0" w:leftChars="0" w:right="0" w:firstLine="0" w:firstLineChars="0"/>
        <w:jc w:val="both"/>
        <w:outlineLvl w:val="0"/>
        <w:rPr>
          <w:rFonts w:hint="eastAsia" w:ascii="宋体" w:hAnsi="宋体" w:eastAsia="宋体" w:cs="宋体"/>
          <w:b/>
          <w:bCs/>
          <w:kern w:val="2"/>
          <w:sz w:val="24"/>
          <w:szCs w:val="24"/>
        </w:rPr>
      </w:pPr>
      <w:r>
        <w:rPr>
          <w:rFonts w:hint="eastAsia" w:ascii="宋体" w:hAnsi="宋体" w:eastAsia="宋体" w:cs="宋体"/>
          <w:b/>
          <w:bCs/>
          <w:kern w:val="2"/>
          <w:sz w:val="24"/>
          <w:szCs w:val="24"/>
          <w:lang w:val="en-US" w:eastAsia="zh-CN" w:bidi="ar"/>
        </w:rPr>
        <w:t>其他需要的说明</w:t>
      </w:r>
    </w:p>
    <w:p w14:paraId="2BD7F8B4">
      <w:pPr>
        <w:keepNext w:val="0"/>
        <w:keepLines w:val="0"/>
        <w:widowControl w:val="0"/>
        <w:numPr>
          <w:ilvl w:val="0"/>
          <w:numId w:val="7"/>
        </w:numPr>
        <w:suppressLineNumbers w:val="0"/>
        <w:autoSpaceDE w:val="0"/>
        <w:autoSpaceDN/>
        <w:snapToGrid w:val="0"/>
        <w:spacing w:before="0" w:beforeAutospacing="0" w:after="0" w:afterAutospacing="0" w:line="360" w:lineRule="auto"/>
        <w:ind w:left="0" w:leftChars="0" w:right="0"/>
        <w:jc w:val="both"/>
        <w:outlineLvl w:val="0"/>
        <w:rPr>
          <w:rFonts w:hint="eastAsia" w:ascii="宋体" w:hAnsi="宋体" w:eastAsia="宋体" w:cs="宋体"/>
          <w:b/>
          <w:bCs/>
          <w:kern w:val="2"/>
          <w:sz w:val="24"/>
          <w:szCs w:val="24"/>
        </w:rPr>
      </w:pPr>
      <w:r>
        <w:rPr>
          <w:rFonts w:hint="eastAsia" w:ascii="宋体" w:hAnsi="宋体" w:eastAsia="宋体" w:cs="宋体"/>
          <w:b/>
          <w:bCs/>
          <w:kern w:val="2"/>
          <w:sz w:val="24"/>
          <w:szCs w:val="24"/>
          <w:lang w:val="en-US" w:eastAsia="zh" w:bidi="ar"/>
        </w:rPr>
        <w:t>土建部分</w:t>
      </w:r>
      <w:r>
        <w:rPr>
          <w:rFonts w:hint="eastAsia" w:ascii="宋体" w:hAnsi="宋体" w:eastAsia="宋体" w:cs="宋体"/>
          <w:b/>
          <w:bCs/>
          <w:kern w:val="2"/>
          <w:sz w:val="24"/>
          <w:szCs w:val="24"/>
          <w:lang w:val="en-US" w:eastAsia="zh-CN" w:bidi="ar"/>
        </w:rPr>
        <w:t>：</w:t>
      </w:r>
    </w:p>
    <w:p w14:paraId="62CDD727">
      <w:pPr>
        <w:keepNext w:val="0"/>
        <w:keepLines w:val="0"/>
        <w:widowControl w:val="0"/>
        <w:suppressLineNumbers w:val="0"/>
        <w:autoSpaceDE w:val="0"/>
        <w:autoSpaceDN/>
        <w:snapToGrid w:val="0"/>
        <w:spacing w:before="0" w:beforeAutospacing="0" w:after="0" w:afterAutospacing="0" w:line="360" w:lineRule="auto"/>
        <w:ind w:left="0" w:right="0" w:firstLine="482" w:firstLineChars="200"/>
        <w:jc w:val="both"/>
        <w:outlineLvl w:val="0"/>
        <w:rPr>
          <w:rFonts w:hint="eastAsia" w:ascii="宋体" w:hAnsi="宋体" w:eastAsia="宋体" w:cs="宋体"/>
          <w:b/>
          <w:bCs/>
          <w:kern w:val="2"/>
          <w:sz w:val="24"/>
          <w:szCs w:val="24"/>
        </w:rPr>
      </w:pPr>
      <w:r>
        <w:rPr>
          <w:rFonts w:hint="eastAsia" w:ascii="宋体" w:hAnsi="宋体" w:eastAsia="宋体" w:cs="宋体"/>
          <w:b/>
          <w:bCs/>
          <w:kern w:val="2"/>
          <w:sz w:val="24"/>
          <w:szCs w:val="24"/>
          <w:lang w:val="en-US" w:eastAsia="zh-CN" w:bidi="ar"/>
        </w:rPr>
        <w:t>共性土建:</w:t>
      </w:r>
    </w:p>
    <w:p w14:paraId="40C8A86B">
      <w:pPr>
        <w:keepNext w:val="0"/>
        <w:keepLines w:val="0"/>
        <w:widowControl w:val="0"/>
        <w:numPr>
          <w:ilvl w:val="0"/>
          <w:numId w:val="8"/>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bCs/>
          <w:kern w:val="2"/>
          <w:sz w:val="24"/>
          <w:szCs w:val="24"/>
          <w:lang w:eastAsia="zh"/>
        </w:rPr>
      </w:pPr>
      <w:r>
        <w:rPr>
          <w:rFonts w:hint="eastAsia" w:ascii="宋体" w:hAnsi="宋体" w:eastAsia="宋体" w:cs="宋体"/>
          <w:b w:val="0"/>
          <w:bCs w:val="0"/>
          <w:kern w:val="2"/>
          <w:sz w:val="24"/>
          <w:szCs w:val="24"/>
          <w:lang w:eastAsia="zh"/>
        </w:rPr>
        <w:t>土方大开挖按</w:t>
      </w:r>
      <w:r>
        <w:rPr>
          <w:rFonts w:hint="eastAsia" w:ascii="宋体" w:hAnsi="宋体" w:eastAsia="宋体" w:cs="宋体"/>
          <w:b w:val="0"/>
          <w:bCs w:val="0"/>
          <w:kern w:val="2"/>
          <w:sz w:val="24"/>
          <w:szCs w:val="24"/>
          <w:lang w:val="en-US" w:eastAsia="zh"/>
        </w:rPr>
        <w:t>岩施9中白色的散点进行大开挖计算，其他按地勘的现状标高进行土方开挖。</w:t>
      </w:r>
      <w:r>
        <w:rPr>
          <w:rFonts w:hint="default" w:ascii="宋体" w:hAnsi="宋体" w:eastAsia="宋体" w:cs="宋体"/>
          <w:b w:val="0"/>
          <w:bCs w:val="0"/>
          <w:kern w:val="2"/>
          <w:sz w:val="24"/>
          <w:szCs w:val="24"/>
          <w:lang w:val="en-US" w:eastAsia="zh-CN"/>
        </w:rPr>
        <w:t>土石方类别根据岩土工程勘察报告进行分析计算</w:t>
      </w:r>
      <w:r>
        <w:rPr>
          <w:rFonts w:hint="eastAsia" w:ascii="宋体" w:hAnsi="宋体" w:eastAsia="宋体" w:cs="宋体"/>
          <w:b w:val="0"/>
          <w:bCs w:val="0"/>
          <w:kern w:val="2"/>
          <w:sz w:val="24"/>
          <w:szCs w:val="24"/>
          <w:lang w:val="en-US" w:eastAsia="zh"/>
        </w:rPr>
        <w:t>，开挖方式、土石方比例及土石方工程量包干，投标人报价时应综合考虑，中标后不再调整</w:t>
      </w:r>
      <w:r>
        <w:rPr>
          <w:rFonts w:hint="eastAsia" w:ascii="宋体" w:hAnsi="宋体" w:eastAsia="宋体" w:cs="宋体"/>
          <w:b w:val="0"/>
          <w:bCs w:val="0"/>
          <w:kern w:val="2"/>
          <w:sz w:val="24"/>
          <w:szCs w:val="24"/>
          <w:lang w:val="en-US" w:eastAsia="zh-CN"/>
        </w:rPr>
        <w:t>；</w:t>
      </w:r>
    </w:p>
    <w:p w14:paraId="07F3008F">
      <w:pPr>
        <w:keepNext w:val="0"/>
        <w:keepLines w:val="0"/>
        <w:widowControl w:val="0"/>
        <w:numPr>
          <w:ilvl w:val="0"/>
          <w:numId w:val="8"/>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bCs/>
          <w:kern w:val="2"/>
          <w:sz w:val="24"/>
          <w:szCs w:val="24"/>
          <w:lang w:eastAsia="zh"/>
        </w:rPr>
      </w:pPr>
      <w:r>
        <w:rPr>
          <w:rFonts w:hint="eastAsia" w:ascii="宋体" w:hAnsi="宋体" w:eastAsia="宋体" w:cs="宋体"/>
          <w:b w:val="0"/>
          <w:bCs w:val="0"/>
          <w:kern w:val="2"/>
          <w:sz w:val="24"/>
          <w:szCs w:val="24"/>
          <w:lang w:val="en-US" w:eastAsia="zh"/>
        </w:rPr>
        <w:t>墙体材料以建筑说明为准</w:t>
      </w:r>
      <w:r>
        <w:rPr>
          <w:rFonts w:hint="eastAsia" w:ascii="宋体" w:hAnsi="宋体" w:eastAsia="宋体" w:cs="宋体"/>
          <w:b w:val="0"/>
          <w:bCs w:val="0"/>
          <w:kern w:val="2"/>
          <w:sz w:val="24"/>
          <w:szCs w:val="24"/>
          <w:lang w:val="en-US" w:eastAsia="zh-CN"/>
        </w:rPr>
        <w:t>；</w:t>
      </w:r>
    </w:p>
    <w:p w14:paraId="262E5306">
      <w:pPr>
        <w:keepNext w:val="0"/>
        <w:keepLines w:val="0"/>
        <w:widowControl w:val="0"/>
        <w:numPr>
          <w:ilvl w:val="0"/>
          <w:numId w:val="8"/>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bCs/>
          <w:kern w:val="2"/>
          <w:sz w:val="24"/>
          <w:szCs w:val="24"/>
          <w:lang w:eastAsia="zh"/>
        </w:rPr>
      </w:pPr>
      <w:r>
        <w:rPr>
          <w:rFonts w:hint="eastAsia" w:ascii="宋体" w:hAnsi="宋体" w:eastAsia="宋体" w:cs="宋体"/>
          <w:b w:val="0"/>
          <w:bCs w:val="0"/>
          <w:kern w:val="2"/>
          <w:sz w:val="24"/>
          <w:szCs w:val="24"/>
          <w:lang w:val="en-US" w:eastAsia="zh-CN"/>
        </w:rPr>
        <w:t>根据设计回复，面砖按擦缝考虑；</w:t>
      </w:r>
    </w:p>
    <w:p w14:paraId="54CD7FB8">
      <w:pPr>
        <w:keepNext w:val="0"/>
        <w:keepLines w:val="0"/>
        <w:widowControl w:val="0"/>
        <w:numPr>
          <w:ilvl w:val="0"/>
          <w:numId w:val="8"/>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eastAsia="zh"/>
        </w:rPr>
      </w:pPr>
      <w:r>
        <w:rPr>
          <w:rFonts w:hint="eastAsia" w:ascii="宋体" w:hAnsi="宋体" w:eastAsia="宋体" w:cs="宋体"/>
          <w:b w:val="0"/>
          <w:bCs w:val="0"/>
          <w:kern w:val="2"/>
          <w:sz w:val="24"/>
          <w:szCs w:val="24"/>
          <w:lang w:eastAsia="zh"/>
        </w:rPr>
        <w:t>集水坑井盖采用C25预拌非泵送普通混凝土考虑</w:t>
      </w:r>
      <w:r>
        <w:rPr>
          <w:rFonts w:hint="eastAsia" w:ascii="宋体" w:hAnsi="宋体" w:eastAsia="宋体" w:cs="宋体"/>
          <w:b w:val="0"/>
          <w:bCs w:val="0"/>
          <w:kern w:val="2"/>
          <w:sz w:val="24"/>
          <w:szCs w:val="24"/>
          <w:lang w:eastAsia="zh-CN"/>
        </w:rPr>
        <w:t>；</w:t>
      </w:r>
    </w:p>
    <w:p w14:paraId="57AD7ED6">
      <w:pPr>
        <w:keepNext w:val="0"/>
        <w:keepLines w:val="0"/>
        <w:widowControl w:val="0"/>
        <w:suppressLineNumbers w:val="0"/>
        <w:autoSpaceDE w:val="0"/>
        <w:autoSpaceDN/>
        <w:snapToGrid w:val="0"/>
        <w:spacing w:before="0" w:beforeAutospacing="0" w:after="0" w:afterAutospacing="0" w:line="360" w:lineRule="auto"/>
        <w:ind w:left="0" w:right="0" w:firstLine="482" w:firstLineChars="200"/>
        <w:jc w:val="both"/>
        <w:rPr>
          <w:rFonts w:hint="eastAsia" w:ascii="宋体" w:hAnsi="宋体" w:eastAsia="宋体" w:cs="宋体"/>
          <w:b/>
          <w:bCs/>
          <w:kern w:val="2"/>
          <w:sz w:val="24"/>
          <w:szCs w:val="24"/>
          <w:lang w:val="en-US" w:eastAsia="zh-CN" w:bidi="ar"/>
        </w:rPr>
      </w:pPr>
      <w:r>
        <w:rPr>
          <w:rFonts w:hint="eastAsia" w:ascii="宋体" w:hAnsi="宋体" w:eastAsia="宋体" w:cs="宋体"/>
          <w:b/>
          <w:bCs/>
          <w:kern w:val="2"/>
          <w:sz w:val="24"/>
          <w:szCs w:val="24"/>
          <w:lang w:val="en-US" w:eastAsia="zh" w:bidi="ar"/>
        </w:rPr>
        <w:t>基坑支护</w:t>
      </w:r>
      <w:r>
        <w:rPr>
          <w:rFonts w:hint="eastAsia" w:ascii="宋体" w:hAnsi="宋体" w:eastAsia="宋体" w:cs="宋体"/>
          <w:b/>
          <w:bCs/>
          <w:kern w:val="2"/>
          <w:sz w:val="24"/>
          <w:szCs w:val="24"/>
          <w:lang w:val="en-US" w:eastAsia="zh-CN" w:bidi="ar"/>
        </w:rPr>
        <w:t>：</w:t>
      </w:r>
    </w:p>
    <w:p w14:paraId="3B8CF9CA">
      <w:pPr>
        <w:keepNext w:val="0"/>
        <w:keepLines w:val="0"/>
        <w:widowControl w:val="0"/>
        <w:numPr>
          <w:ilvl w:val="0"/>
          <w:numId w:val="9"/>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eastAsia="zh"/>
        </w:rPr>
      </w:pPr>
      <w:r>
        <w:rPr>
          <w:rFonts w:hint="eastAsia" w:ascii="宋体" w:hAnsi="宋体" w:eastAsia="宋体" w:cs="宋体"/>
          <w:b w:val="0"/>
          <w:bCs w:val="0"/>
          <w:kern w:val="2"/>
          <w:sz w:val="24"/>
          <w:szCs w:val="24"/>
          <w:lang w:eastAsia="zh"/>
        </w:rPr>
        <w:t>经与设计确认：围护桩超灌高度按0.7m计算。</w:t>
      </w:r>
    </w:p>
    <w:p w14:paraId="7E7BDDD8">
      <w:pPr>
        <w:keepNext w:val="0"/>
        <w:keepLines w:val="0"/>
        <w:widowControl w:val="0"/>
        <w:numPr>
          <w:ilvl w:val="0"/>
          <w:numId w:val="9"/>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eastAsia="zh"/>
        </w:rPr>
      </w:pPr>
      <w:r>
        <w:rPr>
          <w:rFonts w:hint="eastAsia" w:ascii="宋体" w:hAnsi="宋体" w:eastAsia="宋体" w:cs="宋体"/>
          <w:b w:val="0"/>
          <w:bCs w:val="0"/>
          <w:kern w:val="2"/>
          <w:sz w:val="24"/>
          <w:szCs w:val="24"/>
          <w:lang w:eastAsia="zh"/>
        </w:rPr>
        <w:t>抽水台班按</w:t>
      </w:r>
      <w:r>
        <w:rPr>
          <w:rFonts w:hint="eastAsia" w:ascii="宋体" w:hAnsi="宋体" w:eastAsia="宋体" w:cs="宋体"/>
          <w:b w:val="0"/>
          <w:bCs w:val="0"/>
          <w:kern w:val="2"/>
          <w:sz w:val="24"/>
          <w:szCs w:val="24"/>
          <w:lang w:val="en-US" w:eastAsia="zh-CN"/>
        </w:rPr>
        <w:t>40</w:t>
      </w:r>
      <w:r>
        <w:rPr>
          <w:rFonts w:hint="eastAsia" w:ascii="宋体" w:hAnsi="宋体" w:eastAsia="宋体" w:cs="宋体"/>
          <w:b w:val="0"/>
          <w:bCs w:val="0"/>
          <w:kern w:val="2"/>
          <w:sz w:val="24"/>
          <w:szCs w:val="24"/>
          <w:lang w:eastAsia="zh"/>
        </w:rPr>
        <w:t>天考虑，即总台班数按</w:t>
      </w:r>
      <w:r>
        <w:rPr>
          <w:rFonts w:hint="eastAsia" w:ascii="宋体" w:hAnsi="宋体" w:eastAsia="宋体" w:cs="宋体"/>
          <w:b w:val="0"/>
          <w:bCs w:val="0"/>
          <w:kern w:val="2"/>
          <w:sz w:val="24"/>
          <w:szCs w:val="24"/>
          <w:lang w:val="en-US" w:eastAsia="zh-CN"/>
        </w:rPr>
        <w:t>880</w:t>
      </w:r>
      <w:r>
        <w:rPr>
          <w:rFonts w:hint="eastAsia" w:ascii="宋体" w:hAnsi="宋体" w:eastAsia="宋体" w:cs="宋体"/>
          <w:b w:val="0"/>
          <w:bCs w:val="0"/>
          <w:kern w:val="2"/>
          <w:sz w:val="24"/>
          <w:szCs w:val="24"/>
          <w:lang w:eastAsia="zh"/>
        </w:rPr>
        <w:t>台班计算，实际不同不再调整。</w:t>
      </w:r>
    </w:p>
    <w:p w14:paraId="03FD9D65">
      <w:pPr>
        <w:keepNext w:val="0"/>
        <w:keepLines w:val="0"/>
        <w:widowControl w:val="0"/>
        <w:numPr>
          <w:ilvl w:val="0"/>
          <w:numId w:val="9"/>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eastAsia="zh"/>
        </w:rPr>
      </w:pPr>
      <w:r>
        <w:rPr>
          <w:rFonts w:hint="eastAsia" w:ascii="宋体" w:hAnsi="宋体" w:eastAsia="宋体" w:cs="宋体"/>
          <w:b w:val="0"/>
          <w:bCs w:val="0"/>
          <w:kern w:val="2"/>
          <w:sz w:val="24"/>
          <w:szCs w:val="24"/>
          <w:lang w:eastAsia="zh"/>
        </w:rPr>
        <w:t>经与设计确认：基坑监测费用不计入本造价。</w:t>
      </w:r>
    </w:p>
    <w:p w14:paraId="37ED618A">
      <w:pPr>
        <w:keepNext w:val="0"/>
        <w:keepLines w:val="0"/>
        <w:widowControl w:val="0"/>
        <w:numPr>
          <w:ilvl w:val="0"/>
          <w:numId w:val="9"/>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eastAsia="zh"/>
        </w:rPr>
      </w:pPr>
      <w:r>
        <w:rPr>
          <w:rFonts w:hint="eastAsia" w:ascii="宋体" w:hAnsi="宋体" w:eastAsia="宋体" w:cs="宋体"/>
          <w:b w:val="0"/>
          <w:bCs w:val="0"/>
          <w:kern w:val="2"/>
          <w:sz w:val="24"/>
          <w:szCs w:val="24"/>
          <w:lang w:eastAsia="zh"/>
        </w:rPr>
        <w:t>经与设计确认：岩施15泄水管做法中，滤网按3层无纺布计算。</w:t>
      </w:r>
    </w:p>
    <w:p w14:paraId="63DF3C38">
      <w:pPr>
        <w:keepNext w:val="0"/>
        <w:keepLines w:val="0"/>
        <w:widowControl w:val="0"/>
        <w:numPr>
          <w:ilvl w:val="0"/>
          <w:numId w:val="9"/>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eastAsia="zh"/>
        </w:rPr>
      </w:pPr>
      <w:r>
        <w:rPr>
          <w:rFonts w:hint="eastAsia" w:ascii="宋体" w:hAnsi="宋体" w:eastAsia="宋体" w:cs="宋体"/>
          <w:b w:val="0"/>
          <w:bCs w:val="0"/>
          <w:kern w:val="2"/>
          <w:sz w:val="24"/>
          <w:szCs w:val="24"/>
          <w:lang w:eastAsia="zh"/>
        </w:rPr>
        <w:t>经与设计确认：</w:t>
      </w:r>
      <w:r>
        <w:rPr>
          <w:rFonts w:hint="eastAsia" w:ascii="宋体" w:hAnsi="宋体" w:eastAsia="宋体" w:cs="宋体"/>
          <w:b w:val="0"/>
          <w:bCs w:val="0"/>
          <w:kern w:val="2"/>
          <w:sz w:val="24"/>
          <w:szCs w:val="24"/>
          <w:lang w:val="en-US" w:eastAsia="zh" w:bidi="ar"/>
        </w:rPr>
        <w:t>施10中，平面图左侧位置无坡脚排水沟，与剖面图3有排水沟不一致，红色箭头位置按有排水沟计算。</w:t>
      </w:r>
    </w:p>
    <w:tbl>
      <w:tblPr>
        <w:tblStyle w:val="15"/>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244"/>
      </w:tblGrid>
      <w:tr w14:paraId="7C3E0D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44" w:type="dxa"/>
            <w:tcBorders>
              <w:top w:val="nil"/>
              <w:left w:val="nil"/>
              <w:bottom w:val="nil"/>
              <w:right w:val="nil"/>
            </w:tcBorders>
            <w:vAlign w:val="center"/>
          </w:tcPr>
          <w:p w14:paraId="2E321D1C">
            <w:pPr>
              <w:keepNext w:val="0"/>
              <w:keepLines w:val="0"/>
              <w:widowControl w:val="0"/>
              <w:suppressLineNumbers w:val="0"/>
              <w:autoSpaceDE w:val="0"/>
              <w:autoSpaceDN/>
              <w:snapToGrid w:val="0"/>
              <w:spacing w:before="0" w:beforeAutospacing="0" w:after="0" w:afterAutospacing="0" w:line="360" w:lineRule="auto"/>
              <w:ind w:left="0" w:right="0" w:rightChars="0"/>
              <w:jc w:val="center"/>
              <w:rPr>
                <w:rFonts w:hint="eastAsia" w:ascii="宋体" w:hAnsi="宋体" w:eastAsia="宋体" w:cs="宋体"/>
                <w:b w:val="0"/>
                <w:bCs w:val="0"/>
                <w:kern w:val="2"/>
                <w:sz w:val="24"/>
                <w:szCs w:val="24"/>
                <w:lang w:val="en-US" w:eastAsia="zh" w:bidi="ar"/>
              </w:rPr>
            </w:pPr>
            <w:r>
              <w:rPr>
                <w:rFonts w:hint="eastAsia" w:ascii="宋体" w:hAnsi="宋体" w:eastAsia="宋体" w:cs="宋体"/>
                <w:b w:val="0"/>
                <w:bCs w:val="0"/>
                <w:kern w:val="2"/>
                <w:sz w:val="24"/>
                <w:szCs w:val="24"/>
                <w:lang w:val="en-US" w:eastAsia="zh" w:bidi="ar"/>
              </w:rPr>
              <w:drawing>
                <wp:inline distT="0" distB="0" distL="114300" distR="114300">
                  <wp:extent cx="3162935" cy="2078355"/>
                  <wp:effectExtent l="0" t="0" r="18415" b="17145"/>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5"/>
                          <a:stretch>
                            <a:fillRect/>
                          </a:stretch>
                        </pic:blipFill>
                        <pic:spPr>
                          <a:xfrm>
                            <a:off x="0" y="0"/>
                            <a:ext cx="3162935" cy="2078355"/>
                          </a:xfrm>
                          <a:prstGeom prst="rect">
                            <a:avLst/>
                          </a:prstGeom>
                        </pic:spPr>
                      </pic:pic>
                    </a:graphicData>
                  </a:graphic>
                </wp:inline>
              </w:drawing>
            </w:r>
          </w:p>
        </w:tc>
      </w:tr>
    </w:tbl>
    <w:p w14:paraId="4133CC11">
      <w:pPr>
        <w:keepNext w:val="0"/>
        <w:keepLines w:val="0"/>
        <w:widowControl w:val="0"/>
        <w:numPr>
          <w:ilvl w:val="0"/>
          <w:numId w:val="9"/>
        </w:numPr>
        <w:suppressLineNumbers w:val="0"/>
        <w:autoSpaceDE w:val="0"/>
        <w:autoSpaceDN/>
        <w:snapToGrid w:val="0"/>
        <w:spacing w:before="0" w:beforeAutospacing="0" w:after="0" w:afterAutospacing="0" w:line="360" w:lineRule="auto"/>
        <w:ind w:left="481" w:leftChars="0" w:right="0" w:rightChars="0"/>
        <w:jc w:val="both"/>
        <w:rPr>
          <w:rFonts w:hint="default" w:ascii="宋体" w:hAnsi="宋体" w:eastAsia="宋体" w:cs="宋体"/>
          <w:b w:val="0"/>
          <w:bCs w:val="0"/>
          <w:kern w:val="2"/>
          <w:sz w:val="24"/>
          <w:szCs w:val="24"/>
          <w:lang w:val="en-US" w:eastAsia="zh-CN"/>
        </w:rPr>
      </w:pPr>
      <w:r>
        <w:rPr>
          <w:rFonts w:hint="default" w:ascii="宋体" w:hAnsi="宋体" w:eastAsia="宋体" w:cs="宋体"/>
          <w:b w:val="0"/>
          <w:bCs w:val="0"/>
          <w:kern w:val="2"/>
          <w:sz w:val="24"/>
          <w:szCs w:val="24"/>
          <w:lang w:val="en-US" w:eastAsia="zh-CN"/>
        </w:rPr>
        <w:t>支护坡顶截水沟与场内地表排水沟统一考虑在安全文明施工费中，不单独计算。</w:t>
      </w:r>
    </w:p>
    <w:p w14:paraId="06D2831C">
      <w:pPr>
        <w:keepNext w:val="0"/>
        <w:keepLines w:val="0"/>
        <w:widowControl w:val="0"/>
        <w:numPr>
          <w:ilvl w:val="0"/>
          <w:numId w:val="9"/>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eastAsia="zh"/>
        </w:rPr>
      </w:pPr>
      <w:r>
        <w:rPr>
          <w:rFonts w:hint="eastAsia" w:ascii="宋体" w:hAnsi="宋体" w:eastAsia="宋体" w:cs="宋体"/>
          <w:b w:val="0"/>
          <w:bCs w:val="0"/>
          <w:kern w:val="2"/>
          <w:sz w:val="24"/>
          <w:szCs w:val="24"/>
          <w:lang w:eastAsia="zh"/>
        </w:rPr>
        <w:t>经与设计确认：</w:t>
      </w:r>
      <w:r>
        <w:rPr>
          <w:rFonts w:hint="eastAsia" w:ascii="宋体" w:hAnsi="宋体" w:eastAsia="宋体" w:cs="宋体"/>
          <w:b w:val="0"/>
          <w:bCs w:val="0"/>
          <w:kern w:val="2"/>
          <w:sz w:val="24"/>
          <w:szCs w:val="24"/>
          <w:lang w:val="en-US" w:eastAsia="zh" w:bidi="ar"/>
        </w:rPr>
        <w:t>岩施14中的剖面图6段各段之间的名称标识错误，应该从左到右分别为6c、6b、6a。</w:t>
      </w:r>
    </w:p>
    <w:p w14:paraId="69A821EC">
      <w:pPr>
        <w:keepNext w:val="0"/>
        <w:keepLines w:val="0"/>
        <w:widowControl w:val="0"/>
        <w:numPr>
          <w:ilvl w:val="0"/>
          <w:numId w:val="9"/>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eastAsia="zh"/>
        </w:rPr>
      </w:pPr>
      <w:r>
        <w:rPr>
          <w:rFonts w:hint="eastAsia" w:ascii="宋体" w:hAnsi="宋体" w:eastAsia="宋体" w:cs="宋体"/>
          <w:b w:val="0"/>
          <w:bCs w:val="0"/>
          <w:kern w:val="2"/>
          <w:sz w:val="24"/>
          <w:szCs w:val="24"/>
          <w:lang w:eastAsia="zh"/>
        </w:rPr>
        <w:t>经与设计确认：</w:t>
      </w:r>
      <w:r>
        <w:rPr>
          <w:rFonts w:hint="eastAsia" w:ascii="宋体" w:hAnsi="宋体" w:eastAsia="宋体" w:cs="宋体"/>
          <w:b w:val="0"/>
          <w:bCs w:val="0"/>
          <w:kern w:val="2"/>
          <w:sz w:val="24"/>
          <w:szCs w:val="24"/>
          <w:lang w:val="en-US" w:eastAsia="zh" w:bidi="ar"/>
        </w:rPr>
        <w:t>剖面图6a~6c底部排水沟标注500*500，设计回复排水沟全部按300*300计算。</w:t>
      </w:r>
    </w:p>
    <w:p w14:paraId="12582D82">
      <w:pPr>
        <w:keepNext w:val="0"/>
        <w:keepLines w:val="0"/>
        <w:widowControl w:val="0"/>
        <w:numPr>
          <w:ilvl w:val="0"/>
          <w:numId w:val="9"/>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eastAsia="zh"/>
        </w:rPr>
      </w:pPr>
      <w:r>
        <w:rPr>
          <w:rFonts w:hint="eastAsia" w:ascii="宋体" w:hAnsi="宋体" w:eastAsia="宋体" w:cs="宋体"/>
          <w:b w:val="0"/>
          <w:bCs w:val="0"/>
          <w:kern w:val="2"/>
          <w:sz w:val="24"/>
          <w:szCs w:val="24"/>
          <w:lang w:eastAsia="zh"/>
        </w:rPr>
        <w:t>经与设计确认：</w:t>
      </w:r>
      <w:r>
        <w:rPr>
          <w:rFonts w:hint="eastAsia" w:ascii="宋体" w:hAnsi="宋体" w:eastAsia="宋体" w:cs="宋体"/>
          <w:b w:val="0"/>
          <w:bCs w:val="0"/>
          <w:kern w:val="2"/>
          <w:sz w:val="24"/>
          <w:szCs w:val="24"/>
          <w:lang w:val="en-US" w:eastAsia="zh" w:bidi="ar"/>
        </w:rPr>
        <w:t>岩施14中桩间挡土大样，桩间插筋的竖向间距为7桩间距@1500。</w:t>
      </w:r>
    </w:p>
    <w:p w14:paraId="033D4526">
      <w:pPr>
        <w:keepNext w:val="0"/>
        <w:keepLines w:val="0"/>
        <w:widowControl w:val="0"/>
        <w:numPr>
          <w:ilvl w:val="0"/>
          <w:numId w:val="9"/>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eastAsia="zh"/>
        </w:rPr>
      </w:pPr>
      <w:r>
        <w:rPr>
          <w:rFonts w:hint="eastAsia" w:ascii="宋体" w:hAnsi="宋体" w:eastAsia="宋体" w:cs="宋体"/>
          <w:b w:val="0"/>
          <w:bCs w:val="0"/>
          <w:kern w:val="2"/>
          <w:sz w:val="24"/>
          <w:szCs w:val="24"/>
          <w:lang w:eastAsia="zh"/>
        </w:rPr>
        <w:t>经与设计确认：</w:t>
      </w:r>
      <w:r>
        <w:rPr>
          <w:rFonts w:hint="eastAsia" w:ascii="宋体" w:hAnsi="宋体" w:eastAsia="宋体" w:cs="宋体"/>
          <w:b w:val="0"/>
          <w:bCs w:val="0"/>
          <w:kern w:val="2"/>
          <w:sz w:val="24"/>
          <w:szCs w:val="24"/>
          <w:lang w:val="en-US" w:eastAsia="zh" w:bidi="ar"/>
        </w:rPr>
        <w:t>岩施14中腰梁尺寸按450*450计算。</w:t>
      </w:r>
    </w:p>
    <w:p w14:paraId="0BE5A232">
      <w:pPr>
        <w:keepNext w:val="0"/>
        <w:keepLines w:val="0"/>
        <w:widowControl w:val="0"/>
        <w:numPr>
          <w:ilvl w:val="0"/>
          <w:numId w:val="9"/>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eastAsia="zh"/>
        </w:rPr>
      </w:pPr>
      <w:r>
        <w:rPr>
          <w:rFonts w:hint="eastAsia" w:ascii="宋体" w:hAnsi="宋体" w:eastAsia="宋体" w:cs="宋体"/>
          <w:b w:val="0"/>
          <w:bCs w:val="0"/>
          <w:kern w:val="2"/>
          <w:sz w:val="24"/>
          <w:szCs w:val="24"/>
          <w:lang w:eastAsia="zh"/>
        </w:rPr>
        <w:t>经与设计确认：</w:t>
      </w:r>
      <w:r>
        <w:rPr>
          <w:rFonts w:hint="eastAsia" w:ascii="宋体" w:hAnsi="宋体" w:eastAsia="宋体" w:cs="宋体"/>
          <w:b w:val="0"/>
          <w:bCs w:val="0"/>
          <w:kern w:val="2"/>
          <w:sz w:val="24"/>
          <w:szCs w:val="24"/>
          <w:lang w:val="en-US" w:eastAsia="zh" w:bidi="ar"/>
        </w:rPr>
        <w:t>锚索长度标注是15米，但自由端5米，锚固段13米合计18米与15米不符，设计回复锚索总长按18m计。</w:t>
      </w:r>
    </w:p>
    <w:p w14:paraId="6ACDAA94">
      <w:pPr>
        <w:keepNext w:val="0"/>
        <w:keepLines w:val="0"/>
        <w:widowControl w:val="0"/>
        <w:numPr>
          <w:ilvl w:val="0"/>
          <w:numId w:val="9"/>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eastAsia="zh"/>
        </w:rPr>
      </w:pPr>
      <w:r>
        <w:rPr>
          <w:rFonts w:hint="eastAsia" w:ascii="宋体" w:hAnsi="宋体" w:eastAsia="宋体" w:cs="宋体"/>
          <w:b w:val="0"/>
          <w:bCs w:val="0"/>
          <w:kern w:val="2"/>
          <w:sz w:val="24"/>
          <w:szCs w:val="24"/>
          <w:lang w:eastAsia="zh"/>
        </w:rPr>
        <w:t>经与设计确认：</w:t>
      </w:r>
      <w:r>
        <w:rPr>
          <w:rFonts w:hint="eastAsia" w:ascii="宋体" w:hAnsi="宋体" w:eastAsia="宋体" w:cs="宋体"/>
          <w:b w:val="0"/>
          <w:bCs w:val="0"/>
          <w:kern w:val="2"/>
          <w:sz w:val="24"/>
          <w:szCs w:val="24"/>
          <w:lang w:val="en-US" w:eastAsia="zh" w:bidi="ar"/>
        </w:rPr>
        <w:t>预应力锚索结构图中，底部预留长度按500mm计算。</w:t>
      </w:r>
    </w:p>
    <w:p w14:paraId="4E556FBD">
      <w:pPr>
        <w:keepNext w:val="0"/>
        <w:keepLines w:val="0"/>
        <w:widowControl w:val="0"/>
        <w:suppressLineNumbers w:val="0"/>
        <w:autoSpaceDE w:val="0"/>
        <w:autoSpaceDN/>
        <w:snapToGrid w:val="0"/>
        <w:spacing w:before="0" w:beforeAutospacing="0" w:after="0" w:afterAutospacing="0" w:line="360" w:lineRule="auto"/>
        <w:ind w:left="0" w:right="0" w:firstLine="482" w:firstLineChars="200"/>
        <w:jc w:val="both"/>
        <w:rPr>
          <w:rFonts w:hint="eastAsia" w:ascii="宋体" w:hAnsi="宋体" w:eastAsia="宋体" w:cs="宋体"/>
          <w:b/>
          <w:bCs/>
          <w:kern w:val="2"/>
          <w:sz w:val="24"/>
          <w:szCs w:val="24"/>
        </w:rPr>
      </w:pPr>
      <w:r>
        <w:rPr>
          <w:rFonts w:hint="eastAsia" w:ascii="宋体" w:hAnsi="宋体" w:eastAsia="宋体" w:cs="宋体"/>
          <w:b/>
          <w:bCs/>
          <w:kern w:val="2"/>
          <w:sz w:val="24"/>
          <w:szCs w:val="24"/>
          <w:lang w:val="en-US" w:eastAsia="zh-CN" w:bidi="ar"/>
        </w:rPr>
        <w:t xml:space="preserve"> 4#土建：</w:t>
      </w:r>
    </w:p>
    <w:p w14:paraId="767A1249">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CN"/>
        </w:rPr>
        <w:t>依设计回复：墙与柱的混凝土标号相同，详见楼层表；</w:t>
      </w:r>
    </w:p>
    <w:p w14:paraId="2DAA1CA3">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default"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CN"/>
        </w:rPr>
        <w:t>依设计回复：暗柱尺寸不一致以详图为准；</w:t>
      </w:r>
    </w:p>
    <w:p w14:paraId="133AEF33">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default"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CN"/>
        </w:rPr>
        <w:t>依设计回复：装配式墙体设置反坎、构造柱；</w:t>
      </w:r>
    </w:p>
    <w:p w14:paraId="6023C828">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default"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CN"/>
        </w:rPr>
        <w:t>依设计回复：压顶高为</w:t>
      </w:r>
      <w:r>
        <w:rPr>
          <w:rFonts w:hint="default" w:ascii="宋体" w:hAnsi="宋体" w:eastAsia="宋体" w:cs="宋体"/>
          <w:b w:val="0"/>
          <w:bCs w:val="0"/>
          <w:kern w:val="2"/>
          <w:sz w:val="24"/>
          <w:szCs w:val="24"/>
          <w:lang w:val="en-US" w:eastAsia="zh-CN"/>
        </w:rPr>
        <w:t>250mm</w:t>
      </w:r>
      <w:r>
        <w:rPr>
          <w:rFonts w:hint="eastAsia" w:ascii="宋体" w:hAnsi="宋体" w:eastAsia="宋体" w:cs="宋体"/>
          <w:b w:val="0"/>
          <w:bCs w:val="0"/>
          <w:kern w:val="2"/>
          <w:sz w:val="24"/>
          <w:szCs w:val="24"/>
          <w:lang w:val="en-US" w:eastAsia="zh-CN"/>
        </w:rPr>
        <w:t>；</w:t>
      </w:r>
    </w:p>
    <w:p w14:paraId="55F1C62E">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default"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CN"/>
        </w:rPr>
        <w:t>过梁压顶两端深入各</w:t>
      </w:r>
      <w:r>
        <w:rPr>
          <w:rFonts w:hint="default" w:ascii="宋体" w:hAnsi="宋体" w:eastAsia="宋体" w:cs="宋体"/>
          <w:b w:val="0"/>
          <w:bCs w:val="0"/>
          <w:kern w:val="2"/>
          <w:sz w:val="24"/>
          <w:szCs w:val="24"/>
          <w:lang w:val="en-US" w:eastAsia="zh-CN"/>
        </w:rPr>
        <w:t>250mm</w:t>
      </w:r>
      <w:r>
        <w:rPr>
          <w:rFonts w:hint="eastAsia" w:ascii="宋体" w:hAnsi="宋体" w:eastAsia="宋体" w:cs="宋体"/>
          <w:b w:val="0"/>
          <w:bCs w:val="0"/>
          <w:kern w:val="2"/>
          <w:sz w:val="24"/>
          <w:szCs w:val="24"/>
          <w:lang w:val="en-US" w:eastAsia="zh-CN"/>
        </w:rPr>
        <w:t>计入；</w:t>
      </w:r>
    </w:p>
    <w:p w14:paraId="66B5AED3">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default"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CN"/>
        </w:rPr>
        <w:t>依设计回复：屋面梁板无需抗渗</w:t>
      </w:r>
      <w:r>
        <w:rPr>
          <w:rFonts w:hint="eastAsia" w:ascii="宋体" w:hAnsi="宋体" w:eastAsia="宋体" w:cs="宋体"/>
          <w:b w:val="0"/>
          <w:bCs w:val="0"/>
          <w:kern w:val="2"/>
          <w:sz w:val="24"/>
          <w:szCs w:val="24"/>
          <w:lang w:val="en-US" w:eastAsia="zh"/>
        </w:rPr>
        <w:t>，有建筑防水做法</w:t>
      </w:r>
      <w:r>
        <w:rPr>
          <w:rFonts w:hint="eastAsia" w:ascii="宋体" w:hAnsi="宋体" w:eastAsia="宋体" w:cs="宋体"/>
          <w:b w:val="0"/>
          <w:bCs w:val="0"/>
          <w:kern w:val="2"/>
          <w:sz w:val="24"/>
          <w:szCs w:val="24"/>
          <w:lang w:val="en-US" w:eastAsia="zh-CN"/>
        </w:rPr>
        <w:t>；</w:t>
      </w:r>
    </w:p>
    <w:p w14:paraId="744EDE07">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default"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CN"/>
        </w:rPr>
        <w:t>依设计回复：电梯门洞尺寸</w:t>
      </w:r>
      <w:r>
        <w:rPr>
          <w:rFonts w:hint="default" w:ascii="宋体" w:hAnsi="宋体" w:eastAsia="宋体" w:cs="宋体"/>
          <w:b w:val="0"/>
          <w:bCs w:val="0"/>
          <w:kern w:val="2"/>
          <w:sz w:val="24"/>
          <w:szCs w:val="24"/>
          <w:lang w:val="en-US" w:eastAsia="zh-CN"/>
        </w:rPr>
        <w:t>1100*2200mm</w:t>
      </w:r>
      <w:r>
        <w:rPr>
          <w:rFonts w:hint="eastAsia" w:ascii="宋体" w:hAnsi="宋体" w:eastAsia="宋体" w:cs="宋体"/>
          <w:b w:val="0"/>
          <w:bCs w:val="0"/>
          <w:kern w:val="2"/>
          <w:sz w:val="24"/>
          <w:szCs w:val="24"/>
          <w:lang w:val="en-US" w:eastAsia="zh-CN"/>
        </w:rPr>
        <w:t>；</w:t>
      </w:r>
    </w:p>
    <w:p w14:paraId="1A25C1B1">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default"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CN"/>
        </w:rPr>
        <w:t>依设计回复：</w:t>
      </w:r>
      <w:r>
        <w:rPr>
          <w:rFonts w:hint="default" w:ascii="宋体" w:hAnsi="宋体" w:eastAsia="宋体" w:cs="宋体"/>
          <w:b w:val="0"/>
          <w:bCs w:val="0"/>
          <w:kern w:val="2"/>
          <w:sz w:val="24"/>
          <w:szCs w:val="24"/>
          <w:lang w:val="en-US" w:eastAsia="zh-CN"/>
        </w:rPr>
        <w:t>WM1</w:t>
      </w:r>
      <w:r>
        <w:rPr>
          <w:rFonts w:hint="eastAsia" w:ascii="宋体" w:hAnsi="宋体" w:eastAsia="宋体" w:cs="宋体"/>
          <w:b w:val="0"/>
          <w:bCs w:val="0"/>
          <w:kern w:val="2"/>
          <w:sz w:val="24"/>
          <w:szCs w:val="24"/>
          <w:lang w:val="en-US" w:eastAsia="zh-CN"/>
        </w:rPr>
        <w:t>的尺寸以大样为准；</w:t>
      </w:r>
    </w:p>
    <w:p w14:paraId="3B97A870">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default"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CN"/>
        </w:rPr>
        <w:t>依设计回复：</w:t>
      </w:r>
      <w:r>
        <w:rPr>
          <w:rFonts w:hint="default" w:ascii="宋体" w:hAnsi="宋体" w:eastAsia="宋体" w:cs="宋体"/>
          <w:b w:val="0"/>
          <w:bCs w:val="0"/>
          <w:kern w:val="2"/>
          <w:sz w:val="24"/>
          <w:szCs w:val="24"/>
          <w:lang w:val="en-US" w:eastAsia="zh-CN"/>
        </w:rPr>
        <w:t>1.2</w:t>
      </w:r>
      <w:r>
        <w:rPr>
          <w:rFonts w:hint="eastAsia" w:ascii="宋体" w:hAnsi="宋体" w:eastAsia="宋体" w:cs="宋体"/>
          <w:b w:val="0"/>
          <w:bCs w:val="0"/>
          <w:kern w:val="2"/>
          <w:sz w:val="24"/>
          <w:szCs w:val="24"/>
          <w:lang w:val="en-US" w:eastAsia="zh-CN"/>
        </w:rPr>
        <w:t>高栏板为混凝土材质，高度</w:t>
      </w:r>
      <w:r>
        <w:rPr>
          <w:rFonts w:hint="default" w:ascii="宋体" w:hAnsi="宋体" w:eastAsia="宋体" w:cs="宋体"/>
          <w:b w:val="0"/>
          <w:bCs w:val="0"/>
          <w:kern w:val="2"/>
          <w:sz w:val="24"/>
          <w:szCs w:val="24"/>
          <w:lang w:val="en-US" w:eastAsia="zh-CN"/>
        </w:rPr>
        <w:t>1400mm</w:t>
      </w:r>
      <w:r>
        <w:rPr>
          <w:rFonts w:hint="eastAsia" w:ascii="宋体" w:hAnsi="宋体" w:eastAsia="宋体" w:cs="宋体"/>
          <w:b w:val="0"/>
          <w:bCs w:val="0"/>
          <w:kern w:val="2"/>
          <w:sz w:val="24"/>
          <w:szCs w:val="24"/>
          <w:lang w:val="en-US" w:eastAsia="zh-CN"/>
        </w:rPr>
        <w:t>；</w:t>
      </w:r>
    </w:p>
    <w:p w14:paraId="7AD0DE85">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default"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CN"/>
        </w:rPr>
        <w:t>依设计回复：所有防护栏杆的高度均为</w:t>
      </w:r>
      <w:r>
        <w:rPr>
          <w:rFonts w:hint="default" w:ascii="宋体" w:hAnsi="宋体" w:eastAsia="宋体" w:cs="宋体"/>
          <w:b w:val="0"/>
          <w:bCs w:val="0"/>
          <w:kern w:val="2"/>
          <w:sz w:val="24"/>
          <w:szCs w:val="24"/>
          <w:lang w:val="en-US" w:eastAsia="zh-CN"/>
        </w:rPr>
        <w:t>1400mm</w:t>
      </w:r>
      <w:r>
        <w:rPr>
          <w:rFonts w:hint="eastAsia" w:ascii="宋体" w:hAnsi="宋体" w:eastAsia="宋体" w:cs="宋体"/>
          <w:b w:val="0"/>
          <w:bCs w:val="0"/>
          <w:kern w:val="2"/>
          <w:sz w:val="24"/>
          <w:szCs w:val="24"/>
          <w:lang w:val="en-US" w:eastAsia="zh-CN"/>
        </w:rPr>
        <w:t>；</w:t>
      </w:r>
    </w:p>
    <w:p w14:paraId="3C5BD382">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default"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CN"/>
        </w:rPr>
        <w:t>依设计回复：栏杆的长度计算以图纸中绿色线条为准；</w:t>
      </w:r>
    </w:p>
    <w:p w14:paraId="6B0EBC4E">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default"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CN"/>
        </w:rPr>
        <w:t>依设计回复：屋面光伏的基础为宽</w:t>
      </w:r>
      <w:r>
        <w:rPr>
          <w:rFonts w:hint="default" w:ascii="宋体" w:hAnsi="宋体" w:eastAsia="宋体" w:cs="宋体"/>
          <w:b w:val="0"/>
          <w:bCs w:val="0"/>
          <w:kern w:val="2"/>
          <w:sz w:val="24"/>
          <w:szCs w:val="24"/>
          <w:lang w:val="en-US" w:eastAsia="zh-CN"/>
        </w:rPr>
        <w:t>200</w:t>
      </w:r>
      <w:r>
        <w:rPr>
          <w:rFonts w:hint="eastAsia" w:ascii="宋体" w:hAnsi="宋体" w:eastAsia="宋体" w:cs="宋体"/>
          <w:b w:val="0"/>
          <w:bCs w:val="0"/>
          <w:kern w:val="2"/>
          <w:sz w:val="24"/>
          <w:szCs w:val="24"/>
          <w:lang w:val="en-US" w:eastAsia="zh-CN"/>
        </w:rPr>
        <w:t>mm高</w:t>
      </w:r>
      <w:r>
        <w:rPr>
          <w:rFonts w:hint="default" w:ascii="宋体" w:hAnsi="宋体" w:eastAsia="宋体" w:cs="宋体"/>
          <w:b w:val="0"/>
          <w:bCs w:val="0"/>
          <w:kern w:val="2"/>
          <w:sz w:val="24"/>
          <w:szCs w:val="24"/>
          <w:lang w:val="en-US" w:eastAsia="zh-CN"/>
        </w:rPr>
        <w:t>300</w:t>
      </w:r>
      <w:r>
        <w:rPr>
          <w:rFonts w:hint="eastAsia" w:ascii="宋体" w:hAnsi="宋体" w:eastAsia="宋体" w:cs="宋体"/>
          <w:b w:val="0"/>
          <w:bCs w:val="0"/>
          <w:kern w:val="2"/>
          <w:sz w:val="24"/>
          <w:szCs w:val="24"/>
          <w:lang w:val="en-US" w:eastAsia="zh-CN"/>
        </w:rPr>
        <w:t>mm</w:t>
      </w:r>
      <w:r>
        <w:rPr>
          <w:rFonts w:hint="default" w:ascii="宋体" w:hAnsi="宋体" w:eastAsia="宋体" w:cs="宋体"/>
          <w:b w:val="0"/>
          <w:bCs w:val="0"/>
          <w:kern w:val="2"/>
          <w:sz w:val="24"/>
          <w:szCs w:val="24"/>
          <w:lang w:val="en-US" w:eastAsia="zh-CN"/>
        </w:rPr>
        <w:t>C25</w:t>
      </w:r>
      <w:r>
        <w:rPr>
          <w:rFonts w:hint="eastAsia" w:ascii="宋体" w:hAnsi="宋体" w:eastAsia="宋体" w:cs="宋体"/>
          <w:b w:val="0"/>
          <w:bCs w:val="0"/>
          <w:kern w:val="2"/>
          <w:sz w:val="24"/>
          <w:szCs w:val="24"/>
          <w:lang w:val="en-US" w:eastAsia="zh-CN"/>
        </w:rPr>
        <w:t>素混凝土基础，做法同屋面做法，其设备基础侧面</w:t>
      </w:r>
      <w:r>
        <w:rPr>
          <w:rFonts w:hint="default" w:ascii="宋体" w:hAnsi="宋体" w:eastAsia="宋体" w:cs="宋体"/>
          <w:b w:val="0"/>
          <w:bCs w:val="0"/>
          <w:kern w:val="2"/>
          <w:sz w:val="24"/>
          <w:szCs w:val="24"/>
          <w:lang w:val="en-US" w:eastAsia="zh-CN"/>
        </w:rPr>
        <w:t>C20</w:t>
      </w:r>
      <w:r>
        <w:rPr>
          <w:rFonts w:hint="eastAsia" w:ascii="宋体" w:hAnsi="宋体" w:eastAsia="宋体" w:cs="宋体"/>
          <w:b w:val="0"/>
          <w:bCs w:val="0"/>
          <w:kern w:val="2"/>
          <w:sz w:val="24"/>
          <w:szCs w:val="24"/>
          <w:lang w:val="en-US" w:eastAsia="zh-CN"/>
        </w:rPr>
        <w:t>细石混凝土找平不计算；</w:t>
      </w:r>
    </w:p>
    <w:p w14:paraId="2847CAEB">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default"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CN"/>
        </w:rPr>
        <w:t>依设计回复：屋面女儿墙宽度</w:t>
      </w:r>
      <w:r>
        <w:rPr>
          <w:rFonts w:hint="default" w:ascii="宋体" w:hAnsi="宋体" w:eastAsia="宋体" w:cs="宋体"/>
          <w:b w:val="0"/>
          <w:bCs w:val="0"/>
          <w:kern w:val="2"/>
          <w:sz w:val="24"/>
          <w:szCs w:val="24"/>
          <w:lang w:val="en-US" w:eastAsia="zh-CN"/>
        </w:rPr>
        <w:t>200mm</w:t>
      </w:r>
      <w:r>
        <w:rPr>
          <w:rFonts w:hint="eastAsia" w:ascii="宋体" w:hAnsi="宋体" w:eastAsia="宋体" w:cs="宋体"/>
          <w:b w:val="0"/>
          <w:bCs w:val="0"/>
          <w:kern w:val="2"/>
          <w:sz w:val="24"/>
          <w:szCs w:val="24"/>
          <w:lang w:val="en-US" w:eastAsia="zh-CN"/>
        </w:rPr>
        <w:t>；</w:t>
      </w:r>
    </w:p>
    <w:p w14:paraId="22B24547">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default"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CN"/>
        </w:rPr>
        <w:t>依设计回复：卫生间隔断高</w:t>
      </w:r>
      <w:r>
        <w:rPr>
          <w:rFonts w:hint="default" w:ascii="宋体" w:hAnsi="宋体" w:eastAsia="宋体" w:cs="宋体"/>
          <w:b w:val="0"/>
          <w:bCs w:val="0"/>
          <w:kern w:val="2"/>
          <w:sz w:val="24"/>
          <w:szCs w:val="24"/>
          <w:lang w:val="en-US" w:eastAsia="zh-CN"/>
        </w:rPr>
        <w:t>2400mm</w:t>
      </w:r>
      <w:r>
        <w:rPr>
          <w:rFonts w:hint="eastAsia" w:ascii="宋体" w:hAnsi="宋体" w:eastAsia="宋体" w:cs="宋体"/>
          <w:b w:val="0"/>
          <w:bCs w:val="0"/>
          <w:kern w:val="2"/>
          <w:sz w:val="24"/>
          <w:szCs w:val="24"/>
          <w:lang w:val="en-US" w:eastAsia="zh-CN"/>
        </w:rPr>
        <w:t>，塑料板厚度</w:t>
      </w:r>
      <w:r>
        <w:rPr>
          <w:rFonts w:hint="default" w:ascii="宋体" w:hAnsi="宋体" w:eastAsia="宋体" w:cs="宋体"/>
          <w:b w:val="0"/>
          <w:bCs w:val="0"/>
          <w:kern w:val="2"/>
          <w:sz w:val="24"/>
          <w:szCs w:val="24"/>
          <w:lang w:val="en-US" w:eastAsia="zh-CN"/>
        </w:rPr>
        <w:t>25mm</w:t>
      </w:r>
      <w:r>
        <w:rPr>
          <w:rFonts w:hint="eastAsia" w:ascii="宋体" w:hAnsi="宋体" w:eastAsia="宋体" w:cs="宋体"/>
          <w:b w:val="0"/>
          <w:bCs w:val="0"/>
          <w:kern w:val="2"/>
          <w:sz w:val="24"/>
          <w:szCs w:val="24"/>
          <w:lang w:val="en-US" w:eastAsia="zh-CN"/>
        </w:rPr>
        <w:t>；</w:t>
      </w:r>
    </w:p>
    <w:p w14:paraId="5408A4D4">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default"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CN"/>
        </w:rPr>
        <w:t>依设计回复：洗手区做法同卫生间；</w:t>
      </w:r>
    </w:p>
    <w:p w14:paraId="26974FBE">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default"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CN"/>
        </w:rPr>
        <w:t>依设计回复：</w:t>
      </w:r>
      <w:r>
        <w:rPr>
          <w:rFonts w:hint="default" w:ascii="宋体" w:hAnsi="宋体" w:eastAsia="宋体" w:cs="宋体"/>
          <w:b w:val="0"/>
          <w:bCs w:val="0"/>
          <w:kern w:val="2"/>
          <w:sz w:val="24"/>
          <w:szCs w:val="24"/>
          <w:lang w:val="en-US" w:eastAsia="zh-CN"/>
        </w:rPr>
        <w:t>PY</w:t>
      </w:r>
      <w:r>
        <w:rPr>
          <w:rFonts w:hint="eastAsia" w:ascii="宋体" w:hAnsi="宋体" w:eastAsia="宋体" w:cs="宋体"/>
          <w:b w:val="0"/>
          <w:bCs w:val="0"/>
          <w:kern w:val="2"/>
          <w:sz w:val="24"/>
          <w:szCs w:val="24"/>
          <w:lang w:val="en-US" w:eastAsia="zh-CN"/>
        </w:rPr>
        <w:t>、电梯井、无机房电梯、报警阀室、电气间同设备管井</w:t>
      </w:r>
      <w:r>
        <w:rPr>
          <w:rFonts w:hint="eastAsia" w:ascii="宋体" w:hAnsi="宋体" w:eastAsia="宋体" w:cs="宋体"/>
          <w:b w:val="0"/>
          <w:bCs w:val="0"/>
          <w:kern w:val="2"/>
          <w:sz w:val="24"/>
          <w:szCs w:val="24"/>
          <w:lang w:val="en-US" w:eastAsia="zh"/>
        </w:rPr>
        <w:t>，电气间天棚取消抹灰层</w:t>
      </w:r>
      <w:r>
        <w:rPr>
          <w:rFonts w:hint="eastAsia" w:ascii="宋体" w:hAnsi="宋体" w:eastAsia="宋体" w:cs="宋体"/>
          <w:b w:val="0"/>
          <w:bCs w:val="0"/>
          <w:kern w:val="2"/>
          <w:sz w:val="24"/>
          <w:szCs w:val="24"/>
          <w:lang w:val="en-US" w:eastAsia="zh-CN"/>
        </w:rPr>
        <w:t>；配电间、弱电进线间做法同教师办公室屋顶取消抹灰层；艺术实践工作坊、美术馆、办公接待、陶艺制作</w:t>
      </w:r>
      <w:r>
        <w:rPr>
          <w:rFonts w:hint="eastAsia" w:ascii="宋体" w:hAnsi="宋体" w:eastAsia="宋体" w:cs="宋体"/>
          <w:b w:val="0"/>
          <w:bCs w:val="0"/>
          <w:kern w:val="2"/>
          <w:sz w:val="24"/>
          <w:szCs w:val="24"/>
          <w:lang w:val="en-US" w:eastAsia="zh"/>
        </w:rPr>
        <w:t>等</w:t>
      </w:r>
      <w:r>
        <w:rPr>
          <w:rFonts w:hint="eastAsia" w:ascii="宋体" w:hAnsi="宋体" w:eastAsia="宋体" w:cs="宋体"/>
          <w:b w:val="0"/>
          <w:bCs w:val="0"/>
          <w:kern w:val="2"/>
          <w:sz w:val="24"/>
          <w:szCs w:val="24"/>
          <w:lang w:val="en-US" w:eastAsia="zh-CN"/>
        </w:rPr>
        <w:t>其他未标注的房间同其他教室；空调机位按照雨棚做法；</w:t>
      </w:r>
    </w:p>
    <w:p w14:paraId="38B4B894">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default"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
        </w:rPr>
        <w:t>电梯井天花不做装饰，墙面仅计算砖墙面</w:t>
      </w:r>
      <w:r>
        <w:rPr>
          <w:rFonts w:hint="eastAsia" w:ascii="宋体" w:hAnsi="宋体" w:eastAsia="宋体" w:cs="宋体"/>
          <w:b w:val="0"/>
          <w:bCs w:val="0"/>
          <w:kern w:val="2"/>
          <w:sz w:val="24"/>
          <w:szCs w:val="24"/>
          <w:lang w:val="en-US" w:eastAsia="zh-CN"/>
        </w:rPr>
        <w:t>装饰</w:t>
      </w:r>
      <w:r>
        <w:rPr>
          <w:rFonts w:hint="eastAsia" w:ascii="宋体" w:hAnsi="宋体" w:eastAsia="宋体" w:cs="宋体"/>
          <w:b w:val="0"/>
          <w:bCs w:val="0"/>
          <w:kern w:val="2"/>
          <w:sz w:val="24"/>
          <w:szCs w:val="24"/>
          <w:lang w:val="en-US" w:eastAsia="zh"/>
        </w:rPr>
        <w:t>；</w:t>
      </w:r>
    </w:p>
    <w:p w14:paraId="4362BB83">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default"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CN"/>
        </w:rPr>
        <w:t>依设计回复：构造柱通高计算；</w:t>
      </w:r>
    </w:p>
    <w:p w14:paraId="460F63BC">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CN"/>
        </w:rPr>
        <w:t>依设计回复：器乐排练室、音乐教室、舞蹈教室的吊顶高度</w:t>
      </w:r>
      <w:r>
        <w:rPr>
          <w:rFonts w:hint="default" w:ascii="宋体" w:hAnsi="宋体" w:eastAsia="宋体" w:cs="宋体"/>
          <w:b w:val="0"/>
          <w:bCs w:val="0"/>
          <w:kern w:val="2"/>
          <w:sz w:val="24"/>
          <w:szCs w:val="24"/>
          <w:lang w:val="en-US" w:eastAsia="zh-CN"/>
        </w:rPr>
        <w:t>3000</w:t>
      </w:r>
      <w:r>
        <w:rPr>
          <w:rFonts w:hint="eastAsia" w:ascii="宋体" w:hAnsi="宋体" w:eastAsia="宋体" w:cs="宋体"/>
          <w:b w:val="0"/>
          <w:bCs w:val="0"/>
          <w:kern w:val="2"/>
          <w:sz w:val="24"/>
          <w:szCs w:val="24"/>
          <w:lang w:val="en-US" w:eastAsia="zh-CN"/>
        </w:rPr>
        <w:t>mm，墙面装饰做到吊顶</w:t>
      </w:r>
      <w:r>
        <w:rPr>
          <w:rFonts w:hint="default" w:ascii="宋体" w:hAnsi="宋体" w:eastAsia="宋体" w:cs="宋体"/>
          <w:b w:val="0"/>
          <w:bCs w:val="0"/>
          <w:kern w:val="2"/>
          <w:sz w:val="24"/>
          <w:szCs w:val="24"/>
          <w:lang w:val="en-US" w:eastAsia="zh-CN"/>
        </w:rPr>
        <w:t>+50mm</w:t>
      </w:r>
      <w:r>
        <w:rPr>
          <w:rFonts w:hint="eastAsia" w:ascii="宋体" w:hAnsi="宋体" w:eastAsia="宋体" w:cs="宋体"/>
          <w:b w:val="0"/>
          <w:bCs w:val="0"/>
          <w:kern w:val="2"/>
          <w:sz w:val="24"/>
          <w:szCs w:val="24"/>
          <w:lang w:val="en-US" w:eastAsia="zh-CN"/>
        </w:rPr>
        <w:t>，其高度</w:t>
      </w:r>
      <w:r>
        <w:rPr>
          <w:rFonts w:hint="eastAsia" w:ascii="宋体" w:hAnsi="宋体" w:eastAsia="宋体" w:cs="宋体"/>
          <w:b w:val="0"/>
          <w:bCs w:val="0"/>
          <w:kern w:val="2"/>
          <w:sz w:val="24"/>
          <w:szCs w:val="24"/>
          <w:lang w:val="en-US" w:eastAsia="zh"/>
        </w:rPr>
        <w:t>平面</w:t>
      </w:r>
      <w:r>
        <w:rPr>
          <w:rFonts w:hint="eastAsia" w:ascii="宋体" w:hAnsi="宋体" w:eastAsia="宋体" w:cs="宋体"/>
          <w:b w:val="0"/>
          <w:bCs w:val="0"/>
          <w:kern w:val="2"/>
          <w:sz w:val="24"/>
          <w:szCs w:val="24"/>
          <w:lang w:val="en-US" w:eastAsia="zh-CN"/>
        </w:rPr>
        <w:t>有标注按照标注计算；</w:t>
      </w:r>
    </w:p>
    <w:p w14:paraId="7895A716">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
        </w:rPr>
        <w:t>依设计回复：器乐排练厅天棚吊顶穿孔板材厚度10mm</w:t>
      </w:r>
    </w:p>
    <w:p w14:paraId="0F05D8C7">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CN"/>
        </w:rPr>
        <w:t>依设计回复：设备平台底面为真石漆外墙面做法。</w:t>
      </w:r>
    </w:p>
    <w:p w14:paraId="6D416014">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default"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CN"/>
        </w:rPr>
        <w:t>依设计回复：五六层舞蹈教室的标高按照建筑平面图，其材质同做法表；</w:t>
      </w:r>
    </w:p>
    <w:p w14:paraId="7FB24A34">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default"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CN"/>
        </w:rPr>
        <w:t>依设计回复：混凝土水簸箕的高度</w:t>
      </w:r>
      <w:r>
        <w:rPr>
          <w:rFonts w:hint="default" w:ascii="宋体" w:hAnsi="宋体" w:eastAsia="宋体" w:cs="宋体"/>
          <w:b w:val="0"/>
          <w:bCs w:val="0"/>
          <w:kern w:val="2"/>
          <w:sz w:val="24"/>
          <w:szCs w:val="24"/>
          <w:lang w:val="en-US" w:eastAsia="zh-CN"/>
        </w:rPr>
        <w:t>200mm</w:t>
      </w:r>
      <w:r>
        <w:rPr>
          <w:rFonts w:hint="eastAsia" w:ascii="宋体" w:hAnsi="宋体" w:eastAsia="宋体" w:cs="宋体"/>
          <w:b w:val="0"/>
          <w:bCs w:val="0"/>
          <w:kern w:val="2"/>
          <w:sz w:val="24"/>
          <w:szCs w:val="24"/>
          <w:lang w:val="en-US" w:eastAsia="zh-CN"/>
        </w:rPr>
        <w:t>；</w:t>
      </w:r>
    </w:p>
    <w:p w14:paraId="57BDE079">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default"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CN"/>
        </w:rPr>
        <w:t>依设计回复：防水房间的楼地面在门口处外延，其外延的位置外廊地面也做了防水层不在重复计算；</w:t>
      </w:r>
    </w:p>
    <w:p w14:paraId="4DDE957C">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CN"/>
        </w:rPr>
        <w:t>依设计回复：卫生间地面防水不再上返；</w:t>
      </w:r>
    </w:p>
    <w:p w14:paraId="48B3A893">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CN"/>
        </w:rPr>
        <w:t>依设计回复：滴水线不计算；</w:t>
      </w:r>
    </w:p>
    <w:p w14:paraId="6D671B35">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CN"/>
        </w:rPr>
        <w:t>依设计回复：屋面顶板板底、单梁、独立柱、风帽墙面的做法真石漆外墙面。</w:t>
      </w:r>
    </w:p>
    <w:p w14:paraId="59C79BCF">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CN"/>
        </w:rPr>
        <w:t>依设计回复：</w:t>
      </w:r>
      <w:r>
        <w:rPr>
          <w:rFonts w:hint="default" w:ascii="宋体" w:hAnsi="宋体" w:eastAsia="宋体" w:cs="宋体"/>
          <w:b w:val="0"/>
          <w:bCs w:val="0"/>
          <w:kern w:val="2"/>
          <w:sz w:val="24"/>
          <w:szCs w:val="24"/>
          <w:lang w:val="en-US" w:eastAsia="zh-CN"/>
        </w:rPr>
        <w:t>MLC</w:t>
      </w:r>
      <w:r>
        <w:rPr>
          <w:rFonts w:hint="eastAsia" w:ascii="宋体" w:hAnsi="宋体" w:eastAsia="宋体" w:cs="宋体"/>
          <w:b w:val="0"/>
          <w:bCs w:val="0"/>
          <w:kern w:val="2"/>
          <w:sz w:val="24"/>
          <w:szCs w:val="24"/>
          <w:lang w:val="en-US" w:eastAsia="zh-CN"/>
        </w:rPr>
        <w:t>出来的</w:t>
      </w:r>
      <w:r>
        <w:rPr>
          <w:rFonts w:hint="eastAsia" w:ascii="宋体" w:hAnsi="宋体" w:eastAsia="宋体" w:cs="宋体"/>
          <w:b w:val="0"/>
          <w:bCs w:val="0"/>
          <w:kern w:val="2"/>
          <w:sz w:val="24"/>
          <w:szCs w:val="24"/>
          <w:lang w:val="en-US" w:eastAsia="zh"/>
        </w:rPr>
        <w:t>设备平台地面和天花</w:t>
      </w:r>
      <w:r>
        <w:rPr>
          <w:rFonts w:hint="eastAsia" w:ascii="宋体" w:hAnsi="宋体" w:eastAsia="宋体" w:cs="宋体"/>
          <w:b w:val="0"/>
          <w:bCs w:val="0"/>
          <w:kern w:val="2"/>
          <w:sz w:val="24"/>
          <w:szCs w:val="24"/>
          <w:lang w:val="en-US" w:eastAsia="zh-CN"/>
        </w:rPr>
        <w:t>做法按照雨棚做法计算；</w:t>
      </w:r>
    </w:p>
    <w:p w14:paraId="4DC67BFF">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CN"/>
        </w:rPr>
        <w:t>依设计回复：不上人屋面做法同上人屋面做法；</w:t>
      </w:r>
    </w:p>
    <w:p w14:paraId="7D6A3E1A">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default"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CN"/>
        </w:rPr>
        <w:t>依设计回复：砌体</w:t>
      </w:r>
      <w:r>
        <w:rPr>
          <w:rFonts w:hint="eastAsia" w:ascii="宋体" w:hAnsi="宋体" w:eastAsia="宋体" w:cs="宋体"/>
          <w:b w:val="0"/>
          <w:bCs w:val="0"/>
          <w:kern w:val="2"/>
          <w:sz w:val="24"/>
          <w:szCs w:val="24"/>
          <w:lang w:val="en-US" w:eastAsia="zh"/>
        </w:rPr>
        <w:t>布置</w:t>
      </w:r>
      <w:r>
        <w:rPr>
          <w:rFonts w:hint="eastAsia" w:ascii="宋体" w:hAnsi="宋体" w:eastAsia="宋体" w:cs="宋体"/>
          <w:b w:val="0"/>
          <w:bCs w:val="0"/>
          <w:kern w:val="2"/>
          <w:sz w:val="24"/>
          <w:szCs w:val="24"/>
          <w:lang w:val="en-US" w:eastAsia="zh-CN"/>
        </w:rPr>
        <w:t>按照建筑说明计算；</w:t>
      </w:r>
    </w:p>
    <w:p w14:paraId="733470CD">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CN"/>
        </w:rPr>
        <w:t>散水按照</w:t>
      </w:r>
      <w:r>
        <w:rPr>
          <w:rFonts w:hint="default" w:ascii="宋体" w:hAnsi="宋体" w:eastAsia="宋体" w:cs="宋体"/>
          <w:b w:val="0"/>
          <w:bCs w:val="0"/>
          <w:kern w:val="2"/>
          <w:sz w:val="24"/>
          <w:szCs w:val="24"/>
          <w:lang w:val="en-US" w:eastAsia="zh-CN"/>
        </w:rPr>
        <w:t>80</w:t>
      </w:r>
      <w:r>
        <w:rPr>
          <w:rFonts w:hint="eastAsia" w:ascii="宋体" w:hAnsi="宋体" w:eastAsia="宋体" w:cs="宋体"/>
          <w:b w:val="0"/>
          <w:bCs w:val="0"/>
          <w:kern w:val="2"/>
          <w:sz w:val="24"/>
          <w:szCs w:val="24"/>
          <w:lang w:val="en-US" w:eastAsia="zh-CN"/>
        </w:rPr>
        <w:t>厚</w:t>
      </w:r>
      <w:r>
        <w:rPr>
          <w:rFonts w:hint="default" w:ascii="宋体" w:hAnsi="宋体" w:eastAsia="宋体" w:cs="宋体"/>
          <w:b w:val="0"/>
          <w:bCs w:val="0"/>
          <w:kern w:val="2"/>
          <w:sz w:val="24"/>
          <w:szCs w:val="24"/>
          <w:lang w:val="en-US" w:eastAsia="zh-CN"/>
        </w:rPr>
        <w:t>C20</w:t>
      </w:r>
      <w:r>
        <w:rPr>
          <w:rFonts w:hint="eastAsia" w:ascii="宋体" w:hAnsi="宋体" w:eastAsia="宋体" w:cs="宋体"/>
          <w:b w:val="0"/>
          <w:bCs w:val="0"/>
          <w:kern w:val="2"/>
          <w:sz w:val="24"/>
          <w:szCs w:val="24"/>
          <w:lang w:val="en-US" w:eastAsia="zh-CN"/>
        </w:rPr>
        <w:t>混凝土面层，撒</w:t>
      </w:r>
      <w:r>
        <w:rPr>
          <w:rFonts w:hint="default" w:ascii="宋体" w:hAnsi="宋体" w:eastAsia="宋体" w:cs="宋体"/>
          <w:b w:val="0"/>
          <w:bCs w:val="0"/>
          <w:kern w:val="2"/>
          <w:sz w:val="24"/>
          <w:szCs w:val="24"/>
          <w:lang w:val="en-US" w:eastAsia="zh-CN"/>
        </w:rPr>
        <w:t>1:1</w:t>
      </w:r>
      <w:r>
        <w:rPr>
          <w:rFonts w:hint="eastAsia" w:ascii="宋体" w:hAnsi="宋体" w:eastAsia="宋体" w:cs="宋体"/>
          <w:b w:val="0"/>
          <w:bCs w:val="0"/>
          <w:kern w:val="2"/>
          <w:sz w:val="24"/>
          <w:szCs w:val="24"/>
          <w:lang w:val="en-US" w:eastAsia="zh-CN"/>
        </w:rPr>
        <w:t>水泥砂子压实赶光；</w:t>
      </w:r>
      <w:r>
        <w:rPr>
          <w:rFonts w:hint="default" w:ascii="宋体" w:hAnsi="宋体" w:eastAsia="宋体" w:cs="宋体"/>
          <w:b w:val="0"/>
          <w:bCs w:val="0"/>
          <w:kern w:val="2"/>
          <w:sz w:val="24"/>
          <w:szCs w:val="24"/>
          <w:lang w:val="en-US" w:eastAsia="zh-CN"/>
        </w:rPr>
        <w:t>150</w:t>
      </w:r>
      <w:r>
        <w:rPr>
          <w:rFonts w:hint="eastAsia" w:ascii="宋体" w:hAnsi="宋体" w:eastAsia="宋体" w:cs="宋体"/>
          <w:b w:val="0"/>
          <w:bCs w:val="0"/>
          <w:kern w:val="2"/>
          <w:sz w:val="24"/>
          <w:szCs w:val="24"/>
          <w:lang w:val="en-US" w:eastAsia="zh-CN"/>
        </w:rPr>
        <w:t>mm厚</w:t>
      </w:r>
      <w:r>
        <w:rPr>
          <w:rFonts w:hint="default" w:ascii="宋体" w:hAnsi="宋体" w:eastAsia="宋体" w:cs="宋体"/>
          <w:b w:val="0"/>
          <w:bCs w:val="0"/>
          <w:kern w:val="2"/>
          <w:sz w:val="24"/>
          <w:szCs w:val="24"/>
          <w:lang w:val="en-US" w:eastAsia="zh-CN"/>
        </w:rPr>
        <w:t>3:7</w:t>
      </w:r>
      <w:r>
        <w:rPr>
          <w:rFonts w:hint="eastAsia" w:ascii="宋体" w:hAnsi="宋体" w:eastAsia="宋体" w:cs="宋体"/>
          <w:b w:val="0"/>
          <w:bCs w:val="0"/>
          <w:kern w:val="2"/>
          <w:sz w:val="24"/>
          <w:szCs w:val="24"/>
          <w:lang w:val="en-US" w:eastAsia="zh-CN"/>
        </w:rPr>
        <w:t>灰土夯实，宽出面层</w:t>
      </w:r>
      <w:r>
        <w:rPr>
          <w:rFonts w:hint="default" w:ascii="宋体" w:hAnsi="宋体" w:eastAsia="宋体" w:cs="宋体"/>
          <w:b w:val="0"/>
          <w:bCs w:val="0"/>
          <w:kern w:val="2"/>
          <w:sz w:val="24"/>
          <w:szCs w:val="24"/>
          <w:lang w:val="en-US" w:eastAsia="zh-CN"/>
        </w:rPr>
        <w:t>100</w:t>
      </w:r>
      <w:r>
        <w:rPr>
          <w:rFonts w:hint="eastAsia" w:ascii="宋体" w:hAnsi="宋体" w:eastAsia="宋体" w:cs="宋体"/>
          <w:b w:val="0"/>
          <w:bCs w:val="0"/>
          <w:kern w:val="2"/>
          <w:sz w:val="24"/>
          <w:szCs w:val="24"/>
          <w:lang w:val="en-US" w:eastAsia="zh-CN"/>
        </w:rPr>
        <w:t>mm，压实填土，压实系数≥</w:t>
      </w:r>
      <w:r>
        <w:rPr>
          <w:rFonts w:hint="default" w:ascii="宋体" w:hAnsi="宋体" w:eastAsia="宋体" w:cs="宋体"/>
          <w:b w:val="0"/>
          <w:bCs w:val="0"/>
          <w:kern w:val="2"/>
          <w:sz w:val="24"/>
          <w:szCs w:val="24"/>
          <w:lang w:val="en-US" w:eastAsia="zh-CN"/>
        </w:rPr>
        <w:t>93%</w:t>
      </w:r>
      <w:r>
        <w:rPr>
          <w:rFonts w:hint="eastAsia" w:ascii="宋体" w:hAnsi="宋体" w:eastAsia="宋体" w:cs="宋体"/>
          <w:b w:val="0"/>
          <w:bCs w:val="0"/>
          <w:kern w:val="2"/>
          <w:sz w:val="24"/>
          <w:szCs w:val="24"/>
          <w:lang w:val="en-US" w:eastAsia="zh-CN"/>
        </w:rPr>
        <w:t>，向外坡</w:t>
      </w:r>
      <w:r>
        <w:rPr>
          <w:rFonts w:hint="default" w:ascii="宋体" w:hAnsi="宋体" w:eastAsia="宋体" w:cs="宋体"/>
          <w:b w:val="0"/>
          <w:bCs w:val="0"/>
          <w:kern w:val="2"/>
          <w:sz w:val="24"/>
          <w:szCs w:val="24"/>
          <w:lang w:val="en-US" w:eastAsia="zh-CN"/>
        </w:rPr>
        <w:t>3%-5%</w:t>
      </w:r>
      <w:r>
        <w:rPr>
          <w:rFonts w:hint="eastAsia" w:ascii="宋体" w:hAnsi="宋体" w:eastAsia="宋体" w:cs="宋体"/>
          <w:b w:val="0"/>
          <w:bCs w:val="0"/>
          <w:kern w:val="2"/>
          <w:sz w:val="24"/>
          <w:szCs w:val="24"/>
          <w:lang w:val="en-US" w:eastAsia="zh-CN"/>
        </w:rPr>
        <w:t>，填缝胶为沥青胶泥；</w:t>
      </w:r>
    </w:p>
    <w:p w14:paraId="377341C8">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CN"/>
        </w:rPr>
        <w:t>砖胎膜按照水泥实心砖、</w:t>
      </w:r>
      <w:r>
        <w:rPr>
          <w:rFonts w:hint="default" w:ascii="宋体" w:hAnsi="宋体" w:eastAsia="宋体" w:cs="宋体"/>
          <w:b w:val="0"/>
          <w:bCs w:val="0"/>
          <w:kern w:val="2"/>
          <w:sz w:val="24"/>
          <w:szCs w:val="24"/>
          <w:lang w:val="en-US" w:eastAsia="zh-CN"/>
        </w:rPr>
        <w:t>240</w:t>
      </w:r>
      <w:r>
        <w:rPr>
          <w:rFonts w:hint="eastAsia" w:ascii="宋体" w:hAnsi="宋体" w:eastAsia="宋体" w:cs="宋体"/>
          <w:b w:val="0"/>
          <w:bCs w:val="0"/>
          <w:kern w:val="2"/>
          <w:sz w:val="24"/>
          <w:szCs w:val="24"/>
          <w:lang w:val="en-US" w:eastAsia="zh-CN"/>
        </w:rPr>
        <w:t>×</w:t>
      </w:r>
      <w:r>
        <w:rPr>
          <w:rFonts w:hint="default" w:ascii="宋体" w:hAnsi="宋体" w:eastAsia="宋体" w:cs="宋体"/>
          <w:b w:val="0"/>
          <w:bCs w:val="0"/>
          <w:kern w:val="2"/>
          <w:sz w:val="24"/>
          <w:szCs w:val="24"/>
          <w:lang w:val="en-US" w:eastAsia="zh-CN"/>
        </w:rPr>
        <w:t>115</w:t>
      </w:r>
      <w:r>
        <w:rPr>
          <w:rFonts w:hint="eastAsia" w:ascii="宋体" w:hAnsi="宋体" w:eastAsia="宋体" w:cs="宋体"/>
          <w:b w:val="0"/>
          <w:bCs w:val="0"/>
          <w:kern w:val="2"/>
          <w:sz w:val="24"/>
          <w:szCs w:val="24"/>
          <w:lang w:val="en-US" w:eastAsia="zh-CN"/>
        </w:rPr>
        <w:t>×</w:t>
      </w:r>
      <w:r>
        <w:rPr>
          <w:rFonts w:hint="default" w:ascii="宋体" w:hAnsi="宋体" w:eastAsia="宋体" w:cs="宋体"/>
          <w:b w:val="0"/>
          <w:bCs w:val="0"/>
          <w:kern w:val="2"/>
          <w:sz w:val="24"/>
          <w:szCs w:val="24"/>
          <w:lang w:val="en-US" w:eastAsia="zh-CN"/>
        </w:rPr>
        <w:t>53 MU10</w:t>
      </w:r>
      <w:r>
        <w:rPr>
          <w:rFonts w:hint="eastAsia" w:ascii="宋体" w:hAnsi="宋体" w:eastAsia="宋体" w:cs="宋体"/>
          <w:b w:val="0"/>
          <w:bCs w:val="0"/>
          <w:kern w:val="2"/>
          <w:sz w:val="24"/>
          <w:szCs w:val="24"/>
          <w:lang w:val="en-US" w:eastAsia="zh-CN"/>
        </w:rPr>
        <w:t>计算；</w:t>
      </w:r>
    </w:p>
    <w:p w14:paraId="4CB69CCA">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CN"/>
        </w:rPr>
        <w:t>依设计回复：强弱电井</w:t>
      </w:r>
      <w:r>
        <w:rPr>
          <w:rFonts w:hint="default" w:ascii="宋体" w:hAnsi="宋体" w:eastAsia="宋体" w:cs="宋体"/>
          <w:b w:val="0"/>
          <w:bCs w:val="0"/>
          <w:kern w:val="2"/>
          <w:sz w:val="24"/>
          <w:szCs w:val="24"/>
          <w:lang w:val="en-US" w:eastAsia="zh-CN"/>
        </w:rPr>
        <w:t>300</w:t>
      </w:r>
      <w:r>
        <w:rPr>
          <w:rFonts w:hint="eastAsia" w:ascii="宋体" w:hAnsi="宋体" w:eastAsia="宋体" w:cs="宋体"/>
          <w:b w:val="0"/>
          <w:bCs w:val="0"/>
          <w:kern w:val="2"/>
          <w:sz w:val="24"/>
          <w:szCs w:val="24"/>
          <w:lang w:val="en-US" w:eastAsia="zh-CN"/>
        </w:rPr>
        <w:t>高门坎；</w:t>
      </w:r>
    </w:p>
    <w:p w14:paraId="3EE7A351">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CN"/>
        </w:rPr>
        <w:t>依设计回复：</w:t>
      </w:r>
      <w:r>
        <w:rPr>
          <w:rFonts w:hint="eastAsia" w:ascii="宋体" w:hAnsi="宋体" w:eastAsia="宋体" w:cs="宋体"/>
          <w:b w:val="0"/>
          <w:bCs w:val="0"/>
          <w:kern w:val="2"/>
          <w:sz w:val="24"/>
          <w:szCs w:val="24"/>
          <w:lang w:val="en-US" w:eastAsia="zh"/>
        </w:rPr>
        <w:t>-2F及-1F</w:t>
      </w:r>
      <w:r>
        <w:rPr>
          <w:rFonts w:hint="eastAsia" w:ascii="宋体" w:hAnsi="宋体" w:eastAsia="宋体" w:cs="宋体"/>
          <w:b w:val="0"/>
          <w:bCs w:val="0"/>
          <w:kern w:val="2"/>
          <w:sz w:val="24"/>
          <w:szCs w:val="24"/>
          <w:lang w:val="en-US" w:eastAsia="zh-CN"/>
        </w:rPr>
        <w:t>自行车外范围的</w:t>
      </w:r>
      <w:r>
        <w:rPr>
          <w:rFonts w:hint="eastAsia" w:ascii="宋体" w:hAnsi="宋体" w:eastAsia="宋体" w:cs="宋体"/>
          <w:b w:val="0"/>
          <w:bCs w:val="0"/>
          <w:kern w:val="2"/>
          <w:sz w:val="24"/>
          <w:szCs w:val="24"/>
          <w:lang w:val="en-US" w:eastAsia="zh"/>
        </w:rPr>
        <w:t>天花、楼地面</w:t>
      </w:r>
      <w:r>
        <w:rPr>
          <w:rFonts w:hint="eastAsia" w:ascii="宋体" w:hAnsi="宋体" w:eastAsia="宋体" w:cs="宋体"/>
          <w:b w:val="0"/>
          <w:bCs w:val="0"/>
          <w:kern w:val="2"/>
          <w:sz w:val="24"/>
          <w:szCs w:val="24"/>
          <w:lang w:val="en-US" w:eastAsia="zh-CN"/>
        </w:rPr>
        <w:t>装饰随地下自行车库做法；</w:t>
      </w:r>
    </w:p>
    <w:p w14:paraId="5CDBA4D6">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CN"/>
        </w:rPr>
        <w:t>依设计回复：设备平台的楼地面天花按照雨棚装饰做法计算，不再计算防水；</w:t>
      </w:r>
    </w:p>
    <w:p w14:paraId="31D5734C">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CN"/>
        </w:rPr>
        <w:t>依设计回复：装饰</w:t>
      </w:r>
      <w:r>
        <w:rPr>
          <w:rFonts w:hint="eastAsia" w:ascii="宋体" w:hAnsi="宋体" w:eastAsia="宋体" w:cs="宋体"/>
          <w:b w:val="0"/>
          <w:bCs w:val="0"/>
          <w:kern w:val="2"/>
          <w:sz w:val="24"/>
          <w:szCs w:val="24"/>
          <w:lang w:val="en-US" w:eastAsia="zh"/>
        </w:rPr>
        <w:t>做法</w:t>
      </w:r>
      <w:r>
        <w:rPr>
          <w:rFonts w:hint="eastAsia" w:ascii="宋体" w:hAnsi="宋体" w:eastAsia="宋体" w:cs="宋体"/>
          <w:b w:val="0"/>
          <w:bCs w:val="0"/>
          <w:kern w:val="2"/>
          <w:sz w:val="24"/>
          <w:szCs w:val="24"/>
          <w:lang w:val="en-US" w:eastAsia="zh-CN"/>
        </w:rPr>
        <w:t>按照</w:t>
      </w:r>
      <w:r>
        <w:rPr>
          <w:rFonts w:hint="eastAsia" w:ascii="宋体" w:hAnsi="宋体" w:eastAsia="宋体" w:cs="宋体"/>
          <w:b w:val="0"/>
          <w:bCs w:val="0"/>
          <w:kern w:val="2"/>
          <w:sz w:val="24"/>
          <w:szCs w:val="24"/>
          <w:lang w:val="en-US" w:eastAsia="zh"/>
        </w:rPr>
        <w:t>营造做法表</w:t>
      </w:r>
      <w:r>
        <w:rPr>
          <w:rFonts w:hint="eastAsia" w:ascii="宋体" w:hAnsi="宋体" w:eastAsia="宋体" w:cs="宋体"/>
          <w:b w:val="0"/>
          <w:bCs w:val="0"/>
          <w:kern w:val="2"/>
          <w:sz w:val="24"/>
          <w:szCs w:val="24"/>
          <w:lang w:val="en-US" w:eastAsia="zh-CN"/>
        </w:rPr>
        <w:t>计算；</w:t>
      </w:r>
    </w:p>
    <w:p w14:paraId="0275B60E">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CN"/>
        </w:rPr>
        <w:t>依设计回复：墙面没有防水层地面需要做防水层的位置，地面上返</w:t>
      </w:r>
      <w:r>
        <w:rPr>
          <w:rFonts w:hint="default" w:ascii="宋体" w:hAnsi="宋体" w:eastAsia="宋体" w:cs="宋体"/>
          <w:b w:val="0"/>
          <w:bCs w:val="0"/>
          <w:kern w:val="2"/>
          <w:sz w:val="24"/>
          <w:szCs w:val="24"/>
          <w:lang w:val="en-US" w:eastAsia="zh-CN"/>
        </w:rPr>
        <w:t>300mm</w:t>
      </w:r>
      <w:r>
        <w:rPr>
          <w:rFonts w:hint="eastAsia" w:ascii="宋体" w:hAnsi="宋体" w:eastAsia="宋体" w:cs="宋体"/>
          <w:b w:val="0"/>
          <w:bCs w:val="0"/>
          <w:kern w:val="2"/>
          <w:sz w:val="24"/>
          <w:szCs w:val="24"/>
          <w:lang w:val="en-US" w:eastAsia="zh-CN"/>
        </w:rPr>
        <w:t>；</w:t>
      </w:r>
    </w:p>
    <w:p w14:paraId="74A88553">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CN"/>
        </w:rPr>
        <w:t>依设计回复：墙面防水层的防水高度随随墙面面层高度；</w:t>
      </w:r>
    </w:p>
    <w:p w14:paraId="6B05772A">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CN"/>
        </w:rPr>
        <w:t>依设计回复：洗面台梳妆镜、无障碍梳妆镜</w:t>
      </w:r>
      <w:r>
        <w:rPr>
          <w:rFonts w:hint="default" w:ascii="宋体" w:hAnsi="宋体" w:eastAsia="宋体" w:cs="宋体"/>
          <w:b w:val="0"/>
          <w:bCs w:val="0"/>
          <w:kern w:val="2"/>
          <w:sz w:val="24"/>
          <w:szCs w:val="24"/>
          <w:lang w:val="en-US" w:eastAsia="zh-CN"/>
        </w:rPr>
        <w:t>600</w:t>
      </w:r>
      <w:r>
        <w:rPr>
          <w:rFonts w:hint="eastAsia" w:ascii="宋体" w:hAnsi="宋体" w:eastAsia="宋体" w:cs="宋体"/>
          <w:b w:val="0"/>
          <w:bCs w:val="0"/>
          <w:kern w:val="2"/>
          <w:sz w:val="24"/>
          <w:szCs w:val="24"/>
          <w:lang w:val="en-US" w:eastAsia="zh-CN"/>
        </w:rPr>
        <w:t>mm宽</w:t>
      </w:r>
      <w:r>
        <w:rPr>
          <w:rFonts w:hint="default" w:ascii="宋体" w:hAnsi="宋体" w:eastAsia="宋体" w:cs="宋体"/>
          <w:b w:val="0"/>
          <w:bCs w:val="0"/>
          <w:kern w:val="2"/>
          <w:sz w:val="24"/>
          <w:szCs w:val="24"/>
          <w:lang w:val="en-US" w:eastAsia="zh-CN"/>
        </w:rPr>
        <w:t>800</w:t>
      </w:r>
      <w:r>
        <w:rPr>
          <w:rFonts w:hint="eastAsia" w:ascii="宋体" w:hAnsi="宋体" w:eastAsia="宋体" w:cs="宋体"/>
          <w:b w:val="0"/>
          <w:bCs w:val="0"/>
          <w:kern w:val="2"/>
          <w:sz w:val="24"/>
          <w:szCs w:val="24"/>
          <w:lang w:val="en-US" w:eastAsia="zh-CN"/>
        </w:rPr>
        <w:t>mm高的玻璃为镜面玻璃</w:t>
      </w:r>
      <w:r>
        <w:rPr>
          <w:rFonts w:hint="default" w:ascii="宋体" w:hAnsi="宋体" w:eastAsia="宋体" w:cs="宋体"/>
          <w:b w:val="0"/>
          <w:bCs w:val="0"/>
          <w:kern w:val="2"/>
          <w:sz w:val="24"/>
          <w:szCs w:val="24"/>
          <w:lang w:val="en-US" w:eastAsia="zh-CN"/>
        </w:rPr>
        <w:t>7mm</w:t>
      </w:r>
      <w:r>
        <w:rPr>
          <w:rFonts w:hint="eastAsia" w:ascii="宋体" w:hAnsi="宋体" w:eastAsia="宋体" w:cs="宋体"/>
          <w:b w:val="0"/>
          <w:bCs w:val="0"/>
          <w:kern w:val="2"/>
          <w:sz w:val="24"/>
          <w:szCs w:val="24"/>
          <w:lang w:val="en-US" w:eastAsia="zh-CN"/>
        </w:rPr>
        <w:t>；</w:t>
      </w:r>
    </w:p>
    <w:p w14:paraId="09DAE2E8">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依建设单位回复：</w:t>
      </w:r>
      <w:r>
        <w:rPr>
          <w:rFonts w:hint="eastAsia" w:ascii="宋体" w:hAnsi="宋体" w:eastAsia="宋体" w:cs="宋体"/>
          <w:b w:val="0"/>
          <w:bCs w:val="0"/>
          <w:kern w:val="2"/>
          <w:sz w:val="24"/>
          <w:szCs w:val="24"/>
          <w:lang w:val="en-US" w:eastAsia="zh-CN"/>
        </w:rPr>
        <w:t>把杆、卷轴窗帘不在本次预算内；</w:t>
      </w:r>
    </w:p>
    <w:p w14:paraId="574FF688">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CN"/>
        </w:rPr>
        <w:t>卫生间、茶水间、无障碍卫生间混凝土墙面找平参考图集</w:t>
      </w:r>
      <w:r>
        <w:rPr>
          <w:rFonts w:hint="default" w:ascii="宋体" w:hAnsi="宋体" w:eastAsia="宋体" w:cs="宋体"/>
          <w:b w:val="0"/>
          <w:bCs w:val="0"/>
          <w:kern w:val="2"/>
          <w:sz w:val="24"/>
          <w:szCs w:val="24"/>
          <w:lang w:val="en-US" w:eastAsia="zh-CN"/>
        </w:rPr>
        <w:t>05J909-NQ31-16C</w:t>
      </w:r>
      <w:r>
        <w:rPr>
          <w:rFonts w:hint="eastAsia" w:ascii="宋体" w:hAnsi="宋体" w:eastAsia="宋体" w:cs="宋体"/>
          <w:b w:val="0"/>
          <w:bCs w:val="0"/>
          <w:kern w:val="2"/>
          <w:sz w:val="24"/>
          <w:szCs w:val="24"/>
          <w:lang w:val="en-US" w:eastAsia="zh-CN"/>
        </w:rPr>
        <w:t>；蒸压加气混凝体砌块墙墙面找平参考图集</w:t>
      </w:r>
      <w:r>
        <w:rPr>
          <w:rFonts w:hint="default" w:ascii="宋体" w:hAnsi="宋体" w:eastAsia="宋体" w:cs="宋体"/>
          <w:b w:val="0"/>
          <w:bCs w:val="0"/>
          <w:kern w:val="2"/>
          <w:sz w:val="24"/>
          <w:szCs w:val="24"/>
          <w:lang w:val="en-US" w:eastAsia="zh-CN"/>
        </w:rPr>
        <w:t>05J909-NQ32-16D1</w:t>
      </w:r>
      <w:r>
        <w:rPr>
          <w:rFonts w:hint="eastAsia" w:ascii="宋体" w:hAnsi="宋体" w:eastAsia="宋体" w:cs="宋体"/>
          <w:b w:val="0"/>
          <w:bCs w:val="0"/>
          <w:kern w:val="2"/>
          <w:sz w:val="24"/>
          <w:szCs w:val="24"/>
          <w:lang w:val="en-US" w:eastAsia="zh-CN"/>
        </w:rPr>
        <w:t>，加气混凝土条板墙墙面找平参考图集</w:t>
      </w:r>
      <w:r>
        <w:rPr>
          <w:rFonts w:hint="default" w:ascii="宋体" w:hAnsi="宋体" w:eastAsia="宋体" w:cs="宋体"/>
          <w:b w:val="0"/>
          <w:bCs w:val="0"/>
          <w:kern w:val="2"/>
          <w:sz w:val="24"/>
          <w:szCs w:val="24"/>
          <w:lang w:val="en-US" w:eastAsia="zh-CN"/>
        </w:rPr>
        <w:t>05J909-NQ31-16D1</w:t>
      </w:r>
      <w:r>
        <w:rPr>
          <w:rFonts w:hint="eastAsia" w:ascii="宋体" w:hAnsi="宋体" w:eastAsia="宋体" w:cs="宋体"/>
          <w:b w:val="0"/>
          <w:bCs w:val="0"/>
          <w:kern w:val="2"/>
          <w:sz w:val="24"/>
          <w:szCs w:val="24"/>
          <w:lang w:val="en-US" w:eastAsia="zh-CN"/>
        </w:rPr>
        <w:t>；</w:t>
      </w:r>
    </w:p>
    <w:p w14:paraId="5CEF4C59">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CN"/>
        </w:rPr>
        <w:t>器乐排练厅、音乐教室、舞蹈教室</w:t>
      </w:r>
      <w:bookmarkStart w:id="2" w:name="OLE_LINK3"/>
      <w:r>
        <w:rPr>
          <w:rFonts w:hint="eastAsia" w:ascii="宋体" w:hAnsi="宋体" w:eastAsia="宋体" w:cs="宋体"/>
          <w:b w:val="0"/>
          <w:bCs w:val="0"/>
          <w:kern w:val="2"/>
          <w:sz w:val="24"/>
          <w:szCs w:val="24"/>
          <w:lang w:val="en-US" w:eastAsia="zh-CN"/>
        </w:rPr>
        <w:t>混凝土</w:t>
      </w:r>
      <w:bookmarkEnd w:id="2"/>
      <w:r>
        <w:rPr>
          <w:rFonts w:hint="eastAsia" w:ascii="宋体" w:hAnsi="宋体" w:eastAsia="宋体" w:cs="宋体"/>
          <w:b w:val="0"/>
          <w:bCs w:val="0"/>
          <w:kern w:val="2"/>
          <w:sz w:val="24"/>
          <w:szCs w:val="24"/>
          <w:lang w:val="en-US" w:eastAsia="zh-CN"/>
        </w:rPr>
        <w:t>墙面找平参考图集</w:t>
      </w:r>
      <w:r>
        <w:rPr>
          <w:rFonts w:hint="default" w:ascii="宋体" w:hAnsi="宋体" w:eastAsia="宋体" w:cs="宋体"/>
          <w:b w:val="0"/>
          <w:bCs w:val="0"/>
          <w:kern w:val="2"/>
          <w:sz w:val="24"/>
          <w:szCs w:val="24"/>
          <w:lang w:val="en-US" w:eastAsia="zh-CN"/>
        </w:rPr>
        <w:t>05J909-NQ67-32c</w:t>
      </w:r>
      <w:r>
        <w:rPr>
          <w:rFonts w:hint="eastAsia" w:ascii="宋体" w:hAnsi="宋体" w:eastAsia="宋体" w:cs="宋体"/>
          <w:b w:val="0"/>
          <w:bCs w:val="0"/>
          <w:kern w:val="2"/>
          <w:sz w:val="24"/>
          <w:szCs w:val="24"/>
          <w:lang w:val="en-US" w:eastAsia="zh-CN"/>
        </w:rPr>
        <w:t>；蒸压加气混凝体砌块墙墙面找平参考图集</w:t>
      </w:r>
      <w:r>
        <w:rPr>
          <w:rFonts w:hint="default" w:ascii="宋体" w:hAnsi="宋体" w:eastAsia="宋体" w:cs="宋体"/>
          <w:b w:val="0"/>
          <w:bCs w:val="0"/>
          <w:kern w:val="2"/>
          <w:sz w:val="24"/>
          <w:szCs w:val="24"/>
          <w:lang w:val="en-US" w:eastAsia="zh-CN"/>
        </w:rPr>
        <w:t>05J909-NQ68-32D</w:t>
      </w:r>
      <w:r>
        <w:rPr>
          <w:rFonts w:hint="eastAsia" w:ascii="宋体" w:hAnsi="宋体" w:eastAsia="宋体" w:cs="宋体"/>
          <w:b w:val="0"/>
          <w:bCs w:val="0"/>
          <w:kern w:val="2"/>
          <w:sz w:val="24"/>
          <w:szCs w:val="24"/>
          <w:lang w:val="en-US" w:eastAsia="zh-CN"/>
        </w:rPr>
        <w:t>；</w:t>
      </w:r>
    </w:p>
    <w:p w14:paraId="341225A7">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CN"/>
        </w:rPr>
        <w:t>侯梯厅、敞开式外廊混凝土墙面找平参考图集</w:t>
      </w:r>
      <w:r>
        <w:rPr>
          <w:rFonts w:hint="default" w:ascii="宋体" w:hAnsi="宋体" w:eastAsia="宋体" w:cs="宋体"/>
          <w:b w:val="0"/>
          <w:bCs w:val="0"/>
          <w:kern w:val="2"/>
          <w:sz w:val="24"/>
          <w:szCs w:val="24"/>
          <w:lang w:val="en-US" w:eastAsia="zh-CN"/>
        </w:rPr>
        <w:t>05J909-NQ31-16C</w:t>
      </w:r>
      <w:r>
        <w:rPr>
          <w:rFonts w:hint="eastAsia" w:ascii="宋体" w:hAnsi="宋体" w:eastAsia="宋体" w:cs="宋体"/>
          <w:b w:val="0"/>
          <w:bCs w:val="0"/>
          <w:kern w:val="2"/>
          <w:sz w:val="24"/>
          <w:szCs w:val="24"/>
          <w:lang w:val="en-US" w:eastAsia="zh-CN"/>
        </w:rPr>
        <w:t>；蒸压加气混凝体砌块墙墙面找平参考图集</w:t>
      </w:r>
      <w:r>
        <w:rPr>
          <w:rFonts w:hint="default" w:ascii="宋体" w:hAnsi="宋体" w:eastAsia="宋体" w:cs="宋体"/>
          <w:b w:val="0"/>
          <w:bCs w:val="0"/>
          <w:kern w:val="2"/>
          <w:sz w:val="24"/>
          <w:szCs w:val="24"/>
          <w:lang w:val="en-US" w:eastAsia="zh-CN"/>
        </w:rPr>
        <w:t>05J909-NQ32-16D1</w:t>
      </w:r>
      <w:r>
        <w:rPr>
          <w:rFonts w:hint="eastAsia" w:ascii="宋体" w:hAnsi="宋体" w:eastAsia="宋体" w:cs="宋体"/>
          <w:b w:val="0"/>
          <w:bCs w:val="0"/>
          <w:kern w:val="2"/>
          <w:sz w:val="24"/>
          <w:szCs w:val="24"/>
          <w:lang w:val="en-US" w:eastAsia="zh-CN"/>
        </w:rPr>
        <w:t>；加气混凝土条板墙墙面找平参考图集</w:t>
      </w:r>
      <w:r>
        <w:rPr>
          <w:rFonts w:hint="default" w:ascii="宋体" w:hAnsi="宋体" w:eastAsia="宋体" w:cs="宋体"/>
          <w:b w:val="0"/>
          <w:bCs w:val="0"/>
          <w:kern w:val="2"/>
          <w:sz w:val="24"/>
          <w:szCs w:val="24"/>
          <w:lang w:val="en-US" w:eastAsia="zh-CN"/>
        </w:rPr>
        <w:t>05J909-NQ31-16D1</w:t>
      </w:r>
      <w:r>
        <w:rPr>
          <w:rFonts w:hint="eastAsia" w:ascii="宋体" w:hAnsi="宋体" w:eastAsia="宋体" w:cs="宋体"/>
          <w:b w:val="0"/>
          <w:bCs w:val="0"/>
          <w:kern w:val="2"/>
          <w:sz w:val="24"/>
          <w:szCs w:val="24"/>
          <w:lang w:val="en-US" w:eastAsia="zh-CN"/>
        </w:rPr>
        <w:t>；</w:t>
      </w:r>
    </w:p>
    <w:p w14:paraId="5BDD697F">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CN"/>
        </w:rPr>
        <w:t>其他教室、研讨室、教师休息室、教师办公室、心理辅导室、仪器室、配电间、弱电进线间、艺术实践工作坊、美术馆、办公接待、陶艺制作等教室墙裙砼墙面找平详</w:t>
      </w:r>
      <w:r>
        <w:rPr>
          <w:rFonts w:hint="default" w:ascii="宋体" w:hAnsi="宋体" w:eastAsia="宋体" w:cs="宋体"/>
          <w:b w:val="0"/>
          <w:bCs w:val="0"/>
          <w:kern w:val="2"/>
          <w:sz w:val="24"/>
          <w:szCs w:val="24"/>
          <w:lang w:val="en-US" w:eastAsia="zh-CN"/>
        </w:rPr>
        <w:t>05J909-NQ27-</w:t>
      </w:r>
      <w:r>
        <w:rPr>
          <w:rFonts w:hint="eastAsia" w:ascii="宋体" w:hAnsi="宋体" w:eastAsia="宋体" w:cs="宋体"/>
          <w:b w:val="0"/>
          <w:bCs w:val="0"/>
          <w:kern w:val="2"/>
          <w:sz w:val="24"/>
          <w:szCs w:val="24"/>
          <w:lang w:val="en-US" w:eastAsia="zh-CN"/>
        </w:rPr>
        <w:t>裙</w:t>
      </w:r>
      <w:r>
        <w:rPr>
          <w:rFonts w:hint="default" w:ascii="宋体" w:hAnsi="宋体" w:eastAsia="宋体" w:cs="宋体"/>
          <w:b w:val="0"/>
          <w:bCs w:val="0"/>
          <w:kern w:val="2"/>
          <w:sz w:val="24"/>
          <w:szCs w:val="24"/>
          <w:lang w:val="en-US" w:eastAsia="zh-CN"/>
        </w:rPr>
        <w:t>15C</w:t>
      </w:r>
      <w:r>
        <w:rPr>
          <w:rFonts w:hint="eastAsia" w:ascii="宋体" w:hAnsi="宋体" w:eastAsia="宋体" w:cs="宋体"/>
          <w:b w:val="0"/>
          <w:bCs w:val="0"/>
          <w:kern w:val="2"/>
          <w:sz w:val="24"/>
          <w:szCs w:val="24"/>
          <w:lang w:val="en-US" w:eastAsia="zh-CN"/>
        </w:rPr>
        <w:t>【墙裙】；蒸压加气混凝土砌块墙墙裙找平详详</w:t>
      </w:r>
      <w:r>
        <w:rPr>
          <w:rFonts w:hint="default" w:ascii="宋体" w:hAnsi="宋体" w:eastAsia="宋体" w:cs="宋体"/>
          <w:b w:val="0"/>
          <w:bCs w:val="0"/>
          <w:kern w:val="2"/>
          <w:sz w:val="24"/>
          <w:szCs w:val="24"/>
          <w:lang w:val="en-US" w:eastAsia="zh-CN"/>
        </w:rPr>
        <w:t>05J909-NQ28-</w:t>
      </w:r>
      <w:r>
        <w:rPr>
          <w:rFonts w:hint="eastAsia" w:ascii="宋体" w:hAnsi="宋体" w:eastAsia="宋体" w:cs="宋体"/>
          <w:b w:val="0"/>
          <w:bCs w:val="0"/>
          <w:kern w:val="2"/>
          <w:sz w:val="24"/>
          <w:szCs w:val="24"/>
          <w:lang w:val="en-US" w:eastAsia="zh-CN"/>
        </w:rPr>
        <w:t>裙</w:t>
      </w:r>
      <w:r>
        <w:rPr>
          <w:rFonts w:hint="default" w:ascii="宋体" w:hAnsi="宋体" w:eastAsia="宋体" w:cs="宋体"/>
          <w:b w:val="0"/>
          <w:bCs w:val="0"/>
          <w:kern w:val="2"/>
          <w:sz w:val="24"/>
          <w:szCs w:val="24"/>
          <w:lang w:val="en-US" w:eastAsia="zh-CN"/>
        </w:rPr>
        <w:t>15D1</w:t>
      </w:r>
      <w:r>
        <w:rPr>
          <w:rFonts w:hint="eastAsia" w:ascii="宋体" w:hAnsi="宋体" w:eastAsia="宋体" w:cs="宋体"/>
          <w:b w:val="0"/>
          <w:bCs w:val="0"/>
          <w:kern w:val="2"/>
          <w:sz w:val="24"/>
          <w:szCs w:val="24"/>
          <w:lang w:val="en-US" w:eastAsia="zh-CN"/>
        </w:rPr>
        <w:t>【墙裙】；</w:t>
      </w:r>
    </w:p>
    <w:p w14:paraId="2FEFDEC1">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CN"/>
        </w:rPr>
        <w:t>其他教室、研讨室、教师休息室、教师办公室、心理辅导室、仪器室、配电间、弱电进线间、艺术实践工作坊、美术馆、办公接待、陶艺制作等教室墙面砼墙面找平详</w:t>
      </w:r>
      <w:r>
        <w:rPr>
          <w:rFonts w:hint="default" w:ascii="宋体" w:hAnsi="宋体" w:eastAsia="宋体" w:cs="宋体"/>
          <w:b w:val="0"/>
          <w:bCs w:val="0"/>
          <w:kern w:val="2"/>
          <w:sz w:val="24"/>
          <w:szCs w:val="24"/>
          <w:lang w:val="en-US" w:eastAsia="zh-CN"/>
        </w:rPr>
        <w:t>05J909-NQ12-</w:t>
      </w:r>
      <w:r>
        <w:rPr>
          <w:rFonts w:hint="eastAsia" w:ascii="宋体" w:hAnsi="宋体" w:eastAsia="宋体" w:cs="宋体"/>
          <w:b w:val="0"/>
          <w:bCs w:val="0"/>
          <w:kern w:val="2"/>
          <w:sz w:val="24"/>
          <w:szCs w:val="24"/>
          <w:lang w:val="en-US" w:eastAsia="zh-CN"/>
        </w:rPr>
        <w:t>内墙</w:t>
      </w:r>
      <w:r>
        <w:rPr>
          <w:rFonts w:hint="default" w:ascii="宋体" w:hAnsi="宋体" w:eastAsia="宋体" w:cs="宋体"/>
          <w:b w:val="0"/>
          <w:bCs w:val="0"/>
          <w:kern w:val="2"/>
          <w:sz w:val="24"/>
          <w:szCs w:val="24"/>
          <w:lang w:val="en-US" w:eastAsia="zh-CN"/>
        </w:rPr>
        <w:t>7C1</w:t>
      </w:r>
      <w:r>
        <w:rPr>
          <w:rFonts w:hint="eastAsia" w:ascii="宋体" w:hAnsi="宋体" w:eastAsia="宋体" w:cs="宋体"/>
          <w:b w:val="0"/>
          <w:bCs w:val="0"/>
          <w:kern w:val="2"/>
          <w:sz w:val="24"/>
          <w:szCs w:val="24"/>
          <w:lang w:val="en-US" w:eastAsia="zh-CN"/>
        </w:rPr>
        <w:t>；蒸压加气混凝土砌块墙墙面找平详详</w:t>
      </w:r>
      <w:r>
        <w:rPr>
          <w:rFonts w:hint="default" w:ascii="宋体" w:hAnsi="宋体" w:eastAsia="宋体" w:cs="宋体"/>
          <w:b w:val="0"/>
          <w:bCs w:val="0"/>
          <w:kern w:val="2"/>
          <w:sz w:val="24"/>
          <w:szCs w:val="24"/>
          <w:lang w:val="en-US" w:eastAsia="zh-CN"/>
        </w:rPr>
        <w:t>05J909-NQ13-</w:t>
      </w:r>
      <w:r>
        <w:rPr>
          <w:rFonts w:hint="eastAsia" w:ascii="宋体" w:hAnsi="宋体" w:eastAsia="宋体" w:cs="宋体"/>
          <w:b w:val="0"/>
          <w:bCs w:val="0"/>
          <w:kern w:val="2"/>
          <w:sz w:val="24"/>
          <w:szCs w:val="24"/>
          <w:lang w:val="en-US" w:eastAsia="zh-CN"/>
        </w:rPr>
        <w:t>内墙</w:t>
      </w:r>
      <w:r>
        <w:rPr>
          <w:rFonts w:hint="default" w:ascii="宋体" w:hAnsi="宋体" w:eastAsia="宋体" w:cs="宋体"/>
          <w:b w:val="0"/>
          <w:bCs w:val="0"/>
          <w:kern w:val="2"/>
          <w:sz w:val="24"/>
          <w:szCs w:val="24"/>
          <w:lang w:val="en-US" w:eastAsia="zh-CN"/>
        </w:rPr>
        <w:t>7D1</w:t>
      </w:r>
      <w:r>
        <w:rPr>
          <w:rFonts w:hint="eastAsia" w:ascii="宋体" w:hAnsi="宋体" w:eastAsia="宋体" w:cs="宋体"/>
          <w:b w:val="0"/>
          <w:bCs w:val="0"/>
          <w:kern w:val="2"/>
          <w:sz w:val="24"/>
          <w:szCs w:val="24"/>
          <w:lang w:val="en-US" w:eastAsia="zh-CN"/>
        </w:rPr>
        <w:t>；</w:t>
      </w:r>
    </w:p>
    <w:p w14:paraId="62AF05EE">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CN"/>
        </w:rPr>
        <w:t>楼梯间、地下封闭封闭楼梯间砼墙面找平参考图集</w:t>
      </w:r>
      <w:r>
        <w:rPr>
          <w:rFonts w:hint="default" w:ascii="宋体" w:hAnsi="宋体" w:eastAsia="宋体" w:cs="宋体"/>
          <w:b w:val="0"/>
          <w:bCs w:val="0"/>
          <w:kern w:val="2"/>
          <w:sz w:val="24"/>
          <w:szCs w:val="24"/>
          <w:lang w:val="en-US" w:eastAsia="zh-CN"/>
        </w:rPr>
        <w:t>05J909-NQ31-16C</w:t>
      </w:r>
      <w:r>
        <w:rPr>
          <w:rFonts w:hint="eastAsia" w:ascii="宋体" w:hAnsi="宋体" w:eastAsia="宋体" w:cs="宋体"/>
          <w:b w:val="0"/>
          <w:bCs w:val="0"/>
          <w:kern w:val="2"/>
          <w:sz w:val="24"/>
          <w:szCs w:val="24"/>
          <w:lang w:val="en-US" w:eastAsia="zh-CN"/>
        </w:rPr>
        <w:t>；</w:t>
      </w:r>
    </w:p>
    <w:p w14:paraId="6CFC8012">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CN"/>
        </w:rPr>
        <w:t>设备管井砼墙按照</w:t>
      </w:r>
      <w:r>
        <w:rPr>
          <w:rFonts w:hint="default" w:ascii="宋体" w:hAnsi="宋体" w:eastAsia="宋体" w:cs="宋体"/>
          <w:b w:val="0"/>
          <w:bCs w:val="0"/>
          <w:kern w:val="2"/>
          <w:sz w:val="24"/>
          <w:szCs w:val="24"/>
          <w:lang w:val="en-US" w:eastAsia="zh-CN"/>
        </w:rPr>
        <w:t>15</w:t>
      </w:r>
      <w:r>
        <w:rPr>
          <w:rFonts w:hint="eastAsia" w:ascii="宋体" w:hAnsi="宋体" w:eastAsia="宋体" w:cs="宋体"/>
          <w:b w:val="0"/>
          <w:bCs w:val="0"/>
          <w:kern w:val="2"/>
          <w:sz w:val="24"/>
          <w:szCs w:val="24"/>
          <w:lang w:val="en-US" w:eastAsia="zh-CN"/>
        </w:rPr>
        <w:t>厚</w:t>
      </w:r>
      <w:r>
        <w:rPr>
          <w:rFonts w:hint="default" w:ascii="宋体" w:hAnsi="宋体" w:eastAsia="宋体" w:cs="宋体"/>
          <w:b w:val="0"/>
          <w:bCs w:val="0"/>
          <w:kern w:val="2"/>
          <w:sz w:val="24"/>
          <w:szCs w:val="24"/>
          <w:lang w:val="en-US" w:eastAsia="zh-CN"/>
        </w:rPr>
        <w:t>1:2.5</w:t>
      </w:r>
      <w:r>
        <w:rPr>
          <w:rFonts w:hint="eastAsia" w:ascii="宋体" w:hAnsi="宋体" w:eastAsia="宋体" w:cs="宋体"/>
          <w:b w:val="0"/>
          <w:bCs w:val="0"/>
          <w:kern w:val="2"/>
          <w:sz w:val="24"/>
          <w:szCs w:val="24"/>
          <w:lang w:val="en-US" w:eastAsia="zh-CN"/>
        </w:rPr>
        <w:t>石灰膏砂浆打底分层抹平计算；蒸压加气混凝土砌块面、加气混凝土条板墙面找平详见</w:t>
      </w:r>
      <w:r>
        <w:rPr>
          <w:rFonts w:hint="default" w:ascii="宋体" w:hAnsi="宋体" w:eastAsia="宋体" w:cs="宋体"/>
          <w:b w:val="0"/>
          <w:bCs w:val="0"/>
          <w:kern w:val="2"/>
          <w:sz w:val="24"/>
          <w:szCs w:val="24"/>
          <w:lang w:val="en-US" w:eastAsia="zh-CN"/>
        </w:rPr>
        <w:t>05J909-NQ5-3D</w:t>
      </w:r>
      <w:r>
        <w:rPr>
          <w:rFonts w:hint="eastAsia" w:ascii="宋体" w:hAnsi="宋体" w:eastAsia="宋体" w:cs="宋体"/>
          <w:b w:val="0"/>
          <w:bCs w:val="0"/>
          <w:kern w:val="2"/>
          <w:sz w:val="24"/>
          <w:szCs w:val="24"/>
          <w:lang w:val="en-US" w:eastAsia="zh-CN"/>
        </w:rPr>
        <w:t>；</w:t>
      </w:r>
    </w:p>
    <w:p w14:paraId="6851E347">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CN"/>
        </w:rPr>
        <w:t>泛水做法按照构造做法选用表计算倒置式屋面女儿墙泛水</w:t>
      </w:r>
      <w:r>
        <w:rPr>
          <w:rFonts w:hint="default" w:ascii="宋体" w:hAnsi="宋体" w:eastAsia="宋体" w:cs="宋体"/>
          <w:b w:val="0"/>
          <w:bCs w:val="0"/>
          <w:kern w:val="2"/>
          <w:sz w:val="24"/>
          <w:szCs w:val="24"/>
          <w:lang w:val="en-US" w:eastAsia="zh-CN"/>
        </w:rPr>
        <w:t>12J201  1/B6</w:t>
      </w:r>
      <w:r>
        <w:rPr>
          <w:rFonts w:hint="eastAsia" w:ascii="宋体" w:hAnsi="宋体" w:eastAsia="宋体" w:cs="宋体"/>
          <w:b w:val="0"/>
          <w:bCs w:val="0"/>
          <w:kern w:val="2"/>
          <w:sz w:val="24"/>
          <w:szCs w:val="24"/>
          <w:lang w:val="en-US" w:eastAsia="zh-CN"/>
        </w:rPr>
        <w:t>；平屋面女儿墙泛水：</w:t>
      </w:r>
      <w:r>
        <w:rPr>
          <w:rFonts w:hint="default" w:ascii="宋体" w:hAnsi="宋体" w:eastAsia="宋体" w:cs="宋体"/>
          <w:b w:val="0"/>
          <w:bCs w:val="0"/>
          <w:kern w:val="2"/>
          <w:sz w:val="24"/>
          <w:szCs w:val="24"/>
          <w:lang w:val="en-US" w:eastAsia="zh-CN"/>
        </w:rPr>
        <w:t>12J201-2/A13</w:t>
      </w:r>
      <w:r>
        <w:rPr>
          <w:rFonts w:hint="eastAsia" w:ascii="宋体" w:hAnsi="宋体" w:eastAsia="宋体" w:cs="宋体"/>
          <w:b w:val="0"/>
          <w:bCs w:val="0"/>
          <w:kern w:val="2"/>
          <w:sz w:val="24"/>
          <w:szCs w:val="24"/>
          <w:lang w:val="en-US" w:eastAsia="zh-CN"/>
        </w:rPr>
        <w:t>；</w:t>
      </w:r>
    </w:p>
    <w:p w14:paraId="6A738569">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
        </w:rPr>
        <w:t>依设计回复：</w:t>
      </w:r>
      <w:r>
        <w:rPr>
          <w:rFonts w:hint="eastAsia" w:ascii="宋体" w:hAnsi="宋体" w:eastAsia="宋体" w:cs="宋体"/>
          <w:b w:val="0"/>
          <w:bCs w:val="0"/>
          <w:kern w:val="2"/>
          <w:sz w:val="24"/>
          <w:szCs w:val="24"/>
          <w:lang w:val="en-US" w:eastAsia="zh-CN"/>
        </w:rPr>
        <w:t>梯间不上人屋面雨棚</w:t>
      </w:r>
      <w:r>
        <w:rPr>
          <w:rFonts w:hint="eastAsia" w:ascii="宋体" w:hAnsi="宋体" w:eastAsia="宋体" w:cs="宋体"/>
          <w:b w:val="0"/>
          <w:bCs w:val="0"/>
          <w:kern w:val="2"/>
          <w:sz w:val="24"/>
          <w:szCs w:val="24"/>
          <w:lang w:val="en-US" w:eastAsia="zh"/>
        </w:rPr>
        <w:t>板底和侧边按照外墙真石漆计算；</w:t>
      </w:r>
    </w:p>
    <w:p w14:paraId="07083E7C">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CN"/>
        </w:rPr>
        <w:t>防撞护角详图集</w:t>
      </w:r>
      <w:r>
        <w:rPr>
          <w:rFonts w:hint="default" w:ascii="宋体" w:hAnsi="宋体" w:eastAsia="宋体" w:cs="宋体"/>
          <w:b w:val="0"/>
          <w:bCs w:val="0"/>
          <w:kern w:val="2"/>
          <w:sz w:val="24"/>
          <w:szCs w:val="24"/>
          <w:lang w:val="en-US" w:eastAsia="zh-CN"/>
        </w:rPr>
        <w:t>17j927-1,-1/3-11</w:t>
      </w:r>
      <w:r>
        <w:rPr>
          <w:rFonts w:hint="eastAsia" w:ascii="宋体" w:hAnsi="宋体" w:eastAsia="宋体" w:cs="宋体"/>
          <w:b w:val="0"/>
          <w:bCs w:val="0"/>
          <w:kern w:val="2"/>
          <w:sz w:val="24"/>
          <w:szCs w:val="24"/>
          <w:lang w:val="en-US" w:eastAsia="zh-CN"/>
        </w:rPr>
        <w:t>，成品橡胶防撞护角，按规格：</w:t>
      </w:r>
      <w:r>
        <w:rPr>
          <w:rFonts w:hint="default" w:ascii="宋体" w:hAnsi="宋体" w:eastAsia="宋体" w:cs="宋体"/>
          <w:b w:val="0"/>
          <w:bCs w:val="0"/>
          <w:kern w:val="2"/>
          <w:sz w:val="24"/>
          <w:szCs w:val="24"/>
          <w:lang w:val="en-US" w:eastAsia="zh-CN"/>
        </w:rPr>
        <w:t>800*160*10mm</w:t>
      </w:r>
      <w:r>
        <w:rPr>
          <w:rFonts w:hint="eastAsia" w:ascii="宋体" w:hAnsi="宋体" w:eastAsia="宋体" w:cs="宋体"/>
          <w:b w:val="0"/>
          <w:bCs w:val="0"/>
          <w:kern w:val="2"/>
          <w:sz w:val="24"/>
          <w:szCs w:val="24"/>
          <w:lang w:val="en-US" w:eastAsia="zh-CN"/>
        </w:rPr>
        <w:t>计入；</w:t>
      </w:r>
    </w:p>
    <w:p w14:paraId="5B058135">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CN"/>
        </w:rPr>
        <w:t>依设计回复</w:t>
      </w:r>
      <w:r>
        <w:rPr>
          <w:rFonts w:hint="default" w:ascii="宋体" w:hAnsi="宋体" w:eastAsia="宋体" w:cs="宋体"/>
          <w:b w:val="0"/>
          <w:bCs w:val="0"/>
          <w:kern w:val="2"/>
          <w:sz w:val="24"/>
          <w:szCs w:val="24"/>
          <w:lang w:val="en-US" w:eastAsia="zh-CN"/>
        </w:rPr>
        <w:t>:</w:t>
      </w:r>
      <w:r>
        <w:rPr>
          <w:rFonts w:hint="eastAsia" w:ascii="宋体" w:hAnsi="宋体" w:eastAsia="宋体" w:cs="宋体"/>
          <w:b w:val="0"/>
          <w:bCs w:val="0"/>
          <w:kern w:val="2"/>
          <w:sz w:val="24"/>
          <w:szCs w:val="24"/>
          <w:lang w:val="en-US" w:eastAsia="zh-CN"/>
        </w:rPr>
        <w:t>外墙内保温</w:t>
      </w:r>
      <w:r>
        <w:rPr>
          <w:rFonts w:hint="eastAsia" w:ascii="宋体" w:hAnsi="宋体" w:eastAsia="宋体" w:cs="宋体"/>
          <w:b w:val="0"/>
          <w:bCs w:val="0"/>
          <w:kern w:val="2"/>
          <w:sz w:val="24"/>
          <w:szCs w:val="24"/>
          <w:lang w:val="en-US" w:eastAsia="zh"/>
        </w:rPr>
        <w:t>还需要再计算找平按照营造做法表计算，不扣除内墙面抹灰，其</w:t>
      </w:r>
      <w:r>
        <w:rPr>
          <w:rFonts w:hint="eastAsia" w:ascii="宋体" w:hAnsi="宋体" w:eastAsia="宋体" w:cs="宋体"/>
          <w:b w:val="0"/>
          <w:bCs w:val="0"/>
          <w:kern w:val="2"/>
          <w:sz w:val="24"/>
          <w:szCs w:val="24"/>
          <w:lang w:val="en-US" w:eastAsia="zh-CN"/>
        </w:rPr>
        <w:t>砖墙</w:t>
      </w:r>
      <w:r>
        <w:rPr>
          <w:rFonts w:hint="eastAsia" w:ascii="宋体" w:hAnsi="宋体" w:eastAsia="宋体" w:cs="宋体"/>
          <w:b w:val="0"/>
          <w:bCs w:val="0"/>
          <w:kern w:val="2"/>
          <w:sz w:val="24"/>
          <w:szCs w:val="24"/>
          <w:lang w:val="en-US" w:eastAsia="zh"/>
        </w:rPr>
        <w:t>、热桥</w:t>
      </w:r>
      <w:r>
        <w:rPr>
          <w:rFonts w:hint="eastAsia" w:ascii="宋体" w:hAnsi="宋体" w:eastAsia="宋体" w:cs="宋体"/>
          <w:b w:val="0"/>
          <w:bCs w:val="0"/>
          <w:kern w:val="2"/>
          <w:sz w:val="24"/>
          <w:szCs w:val="24"/>
          <w:lang w:val="en-US" w:eastAsia="zh-CN"/>
        </w:rPr>
        <w:t>梁柱</w:t>
      </w:r>
      <w:r>
        <w:rPr>
          <w:rFonts w:hint="eastAsia" w:ascii="宋体" w:hAnsi="宋体" w:eastAsia="宋体" w:cs="宋体"/>
          <w:b w:val="0"/>
          <w:bCs w:val="0"/>
          <w:kern w:val="2"/>
          <w:sz w:val="24"/>
          <w:szCs w:val="24"/>
          <w:lang w:val="en-US" w:eastAsia="zh"/>
        </w:rPr>
        <w:t>均</w:t>
      </w:r>
      <w:r>
        <w:rPr>
          <w:rFonts w:hint="eastAsia" w:ascii="宋体" w:hAnsi="宋体" w:eastAsia="宋体" w:cs="宋体"/>
          <w:b w:val="0"/>
          <w:bCs w:val="0"/>
          <w:kern w:val="2"/>
          <w:sz w:val="24"/>
          <w:szCs w:val="24"/>
          <w:lang w:val="en-US" w:eastAsia="zh-CN"/>
        </w:rPr>
        <w:t>需要保温</w:t>
      </w:r>
      <w:r>
        <w:rPr>
          <w:rFonts w:hint="eastAsia" w:ascii="宋体" w:hAnsi="宋体" w:eastAsia="宋体" w:cs="宋体"/>
          <w:b w:val="0"/>
          <w:bCs w:val="0"/>
          <w:kern w:val="2"/>
          <w:sz w:val="24"/>
          <w:szCs w:val="24"/>
          <w:lang w:val="en-US" w:eastAsia="zh"/>
        </w:rPr>
        <w:t>。楼梯周边、地下自行车库未计算在内；</w:t>
      </w:r>
    </w:p>
    <w:p w14:paraId="151B3232">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CN"/>
        </w:rPr>
        <w:t>屋面做法详见营造做法表计算；</w:t>
      </w:r>
    </w:p>
    <w:p w14:paraId="436E7D2E">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
        </w:rPr>
        <w:t>依设计回复，砖胎膜垫层与砖胎膜宽度平齐，砖胎膜高度不大于600</w:t>
      </w:r>
      <w:r>
        <w:rPr>
          <w:rFonts w:hint="eastAsia" w:ascii="宋体" w:hAnsi="宋体" w:eastAsia="宋体" w:cs="宋体"/>
          <w:b w:val="0"/>
          <w:bCs w:val="0"/>
          <w:kern w:val="2"/>
          <w:sz w:val="24"/>
          <w:szCs w:val="24"/>
          <w:lang w:val="en-US" w:eastAsia="zh-CN"/>
        </w:rPr>
        <w:t>mm</w:t>
      </w:r>
      <w:r>
        <w:rPr>
          <w:rFonts w:hint="eastAsia" w:ascii="宋体" w:hAnsi="宋体" w:eastAsia="宋体" w:cs="宋体"/>
          <w:b w:val="0"/>
          <w:bCs w:val="0"/>
          <w:kern w:val="2"/>
          <w:sz w:val="24"/>
          <w:szCs w:val="24"/>
          <w:lang w:val="en-US" w:eastAsia="zh"/>
        </w:rPr>
        <w:t>时，砖胎膜厚度120</w:t>
      </w:r>
      <w:r>
        <w:rPr>
          <w:rFonts w:hint="eastAsia" w:ascii="宋体" w:hAnsi="宋体" w:eastAsia="宋体" w:cs="宋体"/>
          <w:b w:val="0"/>
          <w:bCs w:val="0"/>
          <w:kern w:val="2"/>
          <w:sz w:val="24"/>
          <w:szCs w:val="24"/>
          <w:lang w:val="en-US" w:eastAsia="zh-CN"/>
        </w:rPr>
        <w:t>mm</w:t>
      </w:r>
      <w:r>
        <w:rPr>
          <w:rFonts w:hint="eastAsia" w:ascii="宋体" w:hAnsi="宋体" w:eastAsia="宋体" w:cs="宋体"/>
          <w:b w:val="0"/>
          <w:bCs w:val="0"/>
          <w:kern w:val="2"/>
          <w:sz w:val="24"/>
          <w:szCs w:val="24"/>
          <w:lang w:val="en-US" w:eastAsia="zh"/>
        </w:rPr>
        <w:t>，高度600-1200</w:t>
      </w:r>
      <w:r>
        <w:rPr>
          <w:rFonts w:hint="eastAsia" w:ascii="宋体" w:hAnsi="宋体" w:eastAsia="宋体" w:cs="宋体"/>
          <w:b w:val="0"/>
          <w:bCs w:val="0"/>
          <w:kern w:val="2"/>
          <w:sz w:val="24"/>
          <w:szCs w:val="24"/>
          <w:lang w:val="en-US" w:eastAsia="zh-CN"/>
        </w:rPr>
        <w:t>mm</w:t>
      </w:r>
      <w:r>
        <w:rPr>
          <w:rFonts w:hint="eastAsia" w:ascii="宋体" w:hAnsi="宋体" w:eastAsia="宋体" w:cs="宋体"/>
          <w:b w:val="0"/>
          <w:bCs w:val="0"/>
          <w:kern w:val="2"/>
          <w:sz w:val="24"/>
          <w:szCs w:val="24"/>
          <w:lang w:val="en-US" w:eastAsia="zh"/>
        </w:rPr>
        <w:t>时，厚度240</w:t>
      </w:r>
      <w:r>
        <w:rPr>
          <w:rFonts w:hint="eastAsia" w:ascii="宋体" w:hAnsi="宋体" w:eastAsia="宋体" w:cs="宋体"/>
          <w:b w:val="0"/>
          <w:bCs w:val="0"/>
          <w:kern w:val="2"/>
          <w:sz w:val="24"/>
          <w:szCs w:val="24"/>
          <w:lang w:val="en-US" w:eastAsia="zh-CN"/>
        </w:rPr>
        <w:t>mm</w:t>
      </w:r>
      <w:r>
        <w:rPr>
          <w:rFonts w:hint="eastAsia" w:ascii="宋体" w:hAnsi="宋体" w:eastAsia="宋体" w:cs="宋体"/>
          <w:b w:val="0"/>
          <w:bCs w:val="0"/>
          <w:kern w:val="2"/>
          <w:sz w:val="24"/>
          <w:szCs w:val="24"/>
          <w:lang w:val="en-US" w:eastAsia="zh"/>
        </w:rPr>
        <w:t>，高度1200-1800</w:t>
      </w:r>
      <w:r>
        <w:rPr>
          <w:rFonts w:hint="eastAsia" w:ascii="宋体" w:hAnsi="宋体" w:eastAsia="宋体" w:cs="宋体"/>
          <w:b w:val="0"/>
          <w:bCs w:val="0"/>
          <w:kern w:val="2"/>
          <w:sz w:val="24"/>
          <w:szCs w:val="24"/>
          <w:lang w:val="en-US" w:eastAsia="zh-CN"/>
        </w:rPr>
        <w:t>mm</w:t>
      </w:r>
      <w:r>
        <w:rPr>
          <w:rFonts w:hint="eastAsia" w:ascii="宋体" w:hAnsi="宋体" w:eastAsia="宋体" w:cs="宋体"/>
          <w:b w:val="0"/>
          <w:bCs w:val="0"/>
          <w:kern w:val="2"/>
          <w:sz w:val="24"/>
          <w:szCs w:val="24"/>
          <w:lang w:val="en-US" w:eastAsia="zh"/>
        </w:rPr>
        <w:t>，厚度370</w:t>
      </w:r>
      <w:r>
        <w:rPr>
          <w:rFonts w:hint="eastAsia" w:ascii="宋体" w:hAnsi="宋体" w:eastAsia="宋体" w:cs="宋体"/>
          <w:b w:val="0"/>
          <w:bCs w:val="0"/>
          <w:kern w:val="2"/>
          <w:sz w:val="24"/>
          <w:szCs w:val="24"/>
          <w:lang w:val="en-US" w:eastAsia="zh-CN"/>
        </w:rPr>
        <w:t>mm</w:t>
      </w:r>
      <w:r>
        <w:rPr>
          <w:rFonts w:hint="eastAsia" w:ascii="宋体" w:hAnsi="宋体" w:eastAsia="宋体" w:cs="宋体"/>
          <w:b w:val="0"/>
          <w:bCs w:val="0"/>
          <w:kern w:val="2"/>
          <w:sz w:val="24"/>
          <w:szCs w:val="24"/>
          <w:lang w:val="en-US" w:eastAsia="zh"/>
        </w:rPr>
        <w:t>；</w:t>
      </w:r>
    </w:p>
    <w:p w14:paraId="0EEC50B3">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
        </w:rPr>
        <w:t>依设计回复：1.5m高的矮墙为200</w:t>
      </w:r>
      <w:r>
        <w:rPr>
          <w:rFonts w:hint="eastAsia" w:ascii="宋体" w:hAnsi="宋体" w:eastAsia="宋体" w:cs="宋体"/>
          <w:b w:val="0"/>
          <w:bCs w:val="0"/>
          <w:kern w:val="2"/>
          <w:sz w:val="24"/>
          <w:szCs w:val="24"/>
          <w:lang w:val="en-US" w:eastAsia="zh-CN"/>
        </w:rPr>
        <w:t>mm</w:t>
      </w:r>
      <w:r>
        <w:rPr>
          <w:rFonts w:hint="eastAsia" w:ascii="宋体" w:hAnsi="宋体" w:eastAsia="宋体" w:cs="宋体"/>
          <w:b w:val="0"/>
          <w:bCs w:val="0"/>
          <w:kern w:val="2"/>
          <w:sz w:val="24"/>
          <w:szCs w:val="24"/>
          <w:lang w:val="en-US" w:eastAsia="zh"/>
        </w:rPr>
        <w:t>厚煤矸石烧结砖</w:t>
      </w:r>
      <w:r>
        <w:rPr>
          <w:rFonts w:hint="eastAsia" w:ascii="宋体" w:hAnsi="宋体" w:eastAsia="宋体" w:cs="宋体"/>
          <w:b w:val="0"/>
          <w:bCs w:val="0"/>
          <w:kern w:val="2"/>
          <w:sz w:val="24"/>
          <w:szCs w:val="24"/>
          <w:lang w:val="en-US" w:eastAsia="zh-CN"/>
        </w:rPr>
        <w:t>；</w:t>
      </w:r>
    </w:p>
    <w:p w14:paraId="704362B6">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
        </w:rPr>
        <w:t>依设计回复：地下二层4轴、4/1轴线楼梯三图纸中剪力墙的位置取消改为砖墙；</w:t>
      </w:r>
    </w:p>
    <w:p w14:paraId="1AC1B658">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依设计回复：屋面PF加无动力风帽做法参考图集12J201-H21，墙体上反900</w:t>
      </w:r>
      <w:r>
        <w:rPr>
          <w:rFonts w:hint="eastAsia" w:ascii="宋体" w:hAnsi="宋体" w:eastAsia="宋体" w:cs="宋体"/>
          <w:b w:val="0"/>
          <w:bCs w:val="0"/>
          <w:kern w:val="2"/>
          <w:sz w:val="24"/>
          <w:szCs w:val="24"/>
          <w:lang w:val="en-US" w:eastAsia="zh-CN"/>
        </w:rPr>
        <w:t>mm</w:t>
      </w:r>
      <w:r>
        <w:rPr>
          <w:rFonts w:hint="eastAsia" w:ascii="宋体" w:hAnsi="宋体" w:eastAsia="宋体" w:cs="宋体"/>
          <w:b w:val="0"/>
          <w:bCs w:val="0"/>
          <w:kern w:val="2"/>
          <w:sz w:val="24"/>
          <w:szCs w:val="24"/>
          <w:lang w:val="en-US" w:eastAsia="zh"/>
        </w:rPr>
        <w:t>，上设100</w:t>
      </w:r>
      <w:r>
        <w:rPr>
          <w:rFonts w:hint="eastAsia" w:ascii="宋体" w:hAnsi="宋体" w:eastAsia="宋体" w:cs="宋体"/>
          <w:b w:val="0"/>
          <w:bCs w:val="0"/>
          <w:kern w:val="2"/>
          <w:sz w:val="24"/>
          <w:szCs w:val="24"/>
          <w:lang w:val="en-US" w:eastAsia="zh-CN"/>
        </w:rPr>
        <w:t>mm</w:t>
      </w:r>
      <w:r>
        <w:rPr>
          <w:rFonts w:hint="eastAsia" w:ascii="宋体" w:hAnsi="宋体" w:eastAsia="宋体" w:cs="宋体"/>
          <w:b w:val="0"/>
          <w:bCs w:val="0"/>
          <w:kern w:val="2"/>
          <w:sz w:val="24"/>
          <w:szCs w:val="24"/>
          <w:lang w:val="en-US" w:eastAsia="zh"/>
        </w:rPr>
        <w:t>厚混凝土板；</w:t>
      </w:r>
    </w:p>
    <w:p w14:paraId="2C34E7E4">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依设计回复：屋面女儿墙为200</w:t>
      </w:r>
      <w:r>
        <w:rPr>
          <w:rFonts w:hint="eastAsia" w:ascii="宋体" w:hAnsi="宋体" w:eastAsia="宋体" w:cs="宋体"/>
          <w:b w:val="0"/>
          <w:bCs w:val="0"/>
          <w:kern w:val="2"/>
          <w:sz w:val="24"/>
          <w:szCs w:val="24"/>
          <w:lang w:val="en-US" w:eastAsia="zh-CN"/>
        </w:rPr>
        <w:t>mm</w:t>
      </w:r>
      <w:r>
        <w:rPr>
          <w:rFonts w:hint="eastAsia" w:ascii="宋体" w:hAnsi="宋体" w:eastAsia="宋体" w:cs="宋体"/>
          <w:b w:val="0"/>
          <w:bCs w:val="0"/>
          <w:kern w:val="2"/>
          <w:sz w:val="24"/>
          <w:szCs w:val="24"/>
          <w:lang w:val="en-US" w:eastAsia="zh"/>
        </w:rPr>
        <w:t>厚</w:t>
      </w:r>
      <w:r>
        <w:rPr>
          <w:rFonts w:hint="eastAsia" w:ascii="宋体" w:hAnsi="宋体" w:eastAsia="宋体" w:cs="宋体"/>
          <w:b w:val="0"/>
          <w:bCs w:val="0"/>
          <w:kern w:val="2"/>
          <w:sz w:val="24"/>
          <w:szCs w:val="24"/>
          <w:lang w:val="en-US" w:eastAsia="zh-CN"/>
        </w:rPr>
        <w:t>煤矸石烧结砖</w:t>
      </w:r>
      <w:r>
        <w:rPr>
          <w:rFonts w:hint="eastAsia" w:ascii="宋体" w:hAnsi="宋体" w:eastAsia="宋体" w:cs="宋体"/>
          <w:b w:val="0"/>
          <w:bCs w:val="0"/>
          <w:kern w:val="2"/>
          <w:sz w:val="24"/>
          <w:szCs w:val="24"/>
          <w:lang w:val="en-US" w:eastAsia="zh"/>
        </w:rPr>
        <w:t>上设压顶；</w:t>
      </w:r>
    </w:p>
    <w:p w14:paraId="0CFE54BC">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依设计回复：六层顶梁的位置其梁的标高22.77</w:t>
      </w:r>
      <w:r>
        <w:rPr>
          <w:rFonts w:hint="eastAsia" w:ascii="宋体" w:hAnsi="宋体" w:eastAsia="宋体" w:cs="宋体"/>
          <w:b w:val="0"/>
          <w:bCs w:val="0"/>
          <w:kern w:val="2"/>
          <w:sz w:val="24"/>
          <w:szCs w:val="24"/>
          <w:lang w:val="en-US" w:eastAsia="zh-CN"/>
        </w:rPr>
        <w:t>m</w:t>
      </w:r>
      <w:r>
        <w:rPr>
          <w:rFonts w:hint="eastAsia" w:ascii="宋体" w:hAnsi="宋体" w:eastAsia="宋体" w:cs="宋体"/>
          <w:b w:val="0"/>
          <w:bCs w:val="0"/>
          <w:kern w:val="2"/>
          <w:sz w:val="24"/>
          <w:szCs w:val="24"/>
          <w:lang w:val="en-US" w:eastAsia="zh"/>
        </w:rPr>
        <w:t>，其剖面图的梁标高23.4m，不再设置混凝土女儿墙；</w:t>
      </w:r>
    </w:p>
    <w:p w14:paraId="2C14A71E">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依设计回复：机房层的柱子标高是23.4-26.8</w:t>
      </w:r>
      <w:r>
        <w:rPr>
          <w:rFonts w:hint="eastAsia" w:ascii="宋体" w:hAnsi="宋体" w:eastAsia="宋体" w:cs="宋体"/>
          <w:b w:val="0"/>
          <w:bCs w:val="0"/>
          <w:kern w:val="2"/>
          <w:sz w:val="24"/>
          <w:szCs w:val="24"/>
          <w:lang w:val="en-US" w:eastAsia="zh-CN"/>
        </w:rPr>
        <w:t>m</w:t>
      </w:r>
      <w:r>
        <w:rPr>
          <w:rFonts w:hint="eastAsia" w:ascii="宋体" w:hAnsi="宋体" w:eastAsia="宋体" w:cs="宋体"/>
          <w:b w:val="0"/>
          <w:bCs w:val="0"/>
          <w:kern w:val="2"/>
          <w:sz w:val="24"/>
          <w:szCs w:val="24"/>
          <w:lang w:val="en-US" w:eastAsia="zh"/>
        </w:rPr>
        <w:t>，其梁的标高25.9</w:t>
      </w:r>
      <w:r>
        <w:rPr>
          <w:rFonts w:hint="eastAsia" w:ascii="宋体" w:hAnsi="宋体" w:eastAsia="宋体" w:cs="宋体"/>
          <w:b w:val="0"/>
          <w:bCs w:val="0"/>
          <w:kern w:val="2"/>
          <w:sz w:val="24"/>
          <w:szCs w:val="24"/>
          <w:lang w:val="en-US" w:eastAsia="zh-CN"/>
        </w:rPr>
        <w:t>m</w:t>
      </w:r>
      <w:r>
        <w:rPr>
          <w:rFonts w:hint="eastAsia" w:ascii="宋体" w:hAnsi="宋体" w:eastAsia="宋体" w:cs="宋体"/>
          <w:b w:val="0"/>
          <w:bCs w:val="0"/>
          <w:kern w:val="2"/>
          <w:sz w:val="24"/>
          <w:szCs w:val="24"/>
          <w:lang w:val="en-US" w:eastAsia="zh"/>
        </w:rPr>
        <w:t>，柱子平齐梁标高；</w:t>
      </w:r>
    </w:p>
    <w:p w14:paraId="123949E2">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依设计回复：六层顶标高的挑板需楼板找齐，同旁边挑板；</w:t>
      </w:r>
    </w:p>
    <w:p w14:paraId="55DA5CF7">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依设计回复：-2层平面图中取消FM乙1623，C1214更改为洞口，其尺寸同门窗尺寸计算；</w:t>
      </w:r>
    </w:p>
    <w:p w14:paraId="47BAE508">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依设计回复：四层楼梯间外挑位置有结构板；</w:t>
      </w:r>
    </w:p>
    <w:p w14:paraId="588EDF12">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依设计回复：-2F的10轴位置平面图出现红色填充位置均为</w:t>
      </w:r>
      <w:r>
        <w:rPr>
          <w:rFonts w:hint="eastAsia" w:ascii="宋体" w:hAnsi="宋体" w:eastAsia="宋体" w:cs="宋体"/>
          <w:b w:val="0"/>
          <w:bCs w:val="0"/>
          <w:kern w:val="2"/>
          <w:sz w:val="24"/>
          <w:szCs w:val="24"/>
          <w:lang w:val="en-US" w:eastAsia="zh-CN"/>
        </w:rPr>
        <w:t>煤矸石烧结砖</w:t>
      </w:r>
      <w:r>
        <w:rPr>
          <w:rFonts w:hint="eastAsia" w:ascii="宋体" w:hAnsi="宋体" w:eastAsia="宋体" w:cs="宋体"/>
          <w:b w:val="0"/>
          <w:bCs w:val="0"/>
          <w:kern w:val="2"/>
          <w:sz w:val="24"/>
          <w:szCs w:val="24"/>
          <w:lang w:val="en-US" w:eastAsia="zh"/>
        </w:rPr>
        <w:t>；</w:t>
      </w:r>
    </w:p>
    <w:p w14:paraId="18613EE9">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依设计回复：-2F的10轴线位置的柱子为外墙真石漆做法；</w:t>
      </w:r>
    </w:p>
    <w:p w14:paraId="36E4701B">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依设计回复：楼梯1，B轴的防护栏杆高度1400立于地面，其A轴线和9轴线的做法一致；</w:t>
      </w:r>
    </w:p>
    <w:p w14:paraId="05D982DD">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依设计回复：楼梯节点中的栏杆按照楼梯节点设置；</w:t>
      </w:r>
    </w:p>
    <w:p w14:paraId="0653B412">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依设计回复：讲台参考图集16J934-3-D7做法；</w:t>
      </w:r>
    </w:p>
    <w:p w14:paraId="5A646E33">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依设计回复：卫生间洗手台材质为大理石材质，按照磨光大理石板20mm计算；</w:t>
      </w:r>
    </w:p>
    <w:p w14:paraId="4D0D521D">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依设计回复：地面防水和墙面防水材质不一致，按照各自做法计算；</w:t>
      </w:r>
    </w:p>
    <w:p w14:paraId="20A9A56C">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依设计回复：穿孔石膏板吸声吊顶的穿孔石膏板吊顶10mm；</w:t>
      </w:r>
    </w:p>
    <w:p w14:paraId="40D7E619">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依设计回复：坡道不需要计算栏杆；</w:t>
      </w:r>
    </w:p>
    <w:p w14:paraId="1F19C2A7">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依设计回复：依设计回复楼梯踏步花岗岩，按磨光花岗岩板20mm计算；</w:t>
      </w:r>
    </w:p>
    <w:p w14:paraId="7E350669">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依设计回复：1.5mm双面防皱自粘聚合物改性沥青防水卷材为1.5mm一层；</w:t>
      </w:r>
    </w:p>
    <w:p w14:paraId="0DB918B3">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default"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CN"/>
        </w:rPr>
        <w:t>高强节点的钢丝网随不同墙体材料交界处钢丝网做法计算</w:t>
      </w:r>
      <w:r>
        <w:rPr>
          <w:rFonts w:hint="eastAsia" w:ascii="宋体" w:hAnsi="宋体" w:eastAsia="宋体" w:cs="宋体"/>
          <w:b w:val="0"/>
          <w:bCs w:val="0"/>
          <w:kern w:val="2"/>
          <w:sz w:val="24"/>
          <w:szCs w:val="24"/>
          <w:lang w:val="en-US" w:eastAsia="zh"/>
        </w:rPr>
        <w:t>，其钢丝网按照建筑说明铺设加强钢丝网部位表，</w:t>
      </w:r>
      <w:r>
        <w:rPr>
          <w:rFonts w:hint="eastAsia" w:ascii="宋体" w:hAnsi="宋体" w:eastAsia="宋体" w:cs="宋体"/>
          <w:b w:val="0"/>
          <w:bCs w:val="0"/>
          <w:kern w:val="2"/>
          <w:sz w:val="24"/>
          <w:szCs w:val="24"/>
          <w:lang w:val="en-US" w:eastAsia="zh-CN"/>
        </w:rPr>
        <w:t>宽度按</w:t>
      </w:r>
      <w:r>
        <w:rPr>
          <w:rFonts w:hint="eastAsia" w:ascii="宋体" w:hAnsi="宋体" w:eastAsia="宋体" w:cs="宋体"/>
          <w:b w:val="0"/>
          <w:bCs w:val="0"/>
          <w:kern w:val="2"/>
          <w:sz w:val="24"/>
          <w:szCs w:val="24"/>
          <w:lang w:val="en-US" w:eastAsia="zh"/>
        </w:rPr>
        <w:t>400</w:t>
      </w:r>
      <w:r>
        <w:rPr>
          <w:rFonts w:hint="eastAsia" w:ascii="宋体" w:hAnsi="宋体" w:eastAsia="宋体" w:cs="宋体"/>
          <w:b w:val="0"/>
          <w:bCs w:val="0"/>
          <w:kern w:val="2"/>
          <w:sz w:val="24"/>
          <w:szCs w:val="24"/>
          <w:lang w:val="en-US" w:eastAsia="zh-CN"/>
        </w:rPr>
        <w:t>mm</w:t>
      </w:r>
      <w:r>
        <w:rPr>
          <w:rFonts w:hint="eastAsia" w:ascii="宋体" w:hAnsi="宋体" w:eastAsia="宋体" w:cs="宋体"/>
          <w:b w:val="0"/>
          <w:bCs w:val="0"/>
          <w:kern w:val="2"/>
          <w:sz w:val="24"/>
          <w:szCs w:val="24"/>
          <w:lang w:val="en-US" w:eastAsia="zh"/>
        </w:rPr>
        <w:t>计算</w:t>
      </w:r>
      <w:r>
        <w:rPr>
          <w:rFonts w:hint="eastAsia" w:ascii="宋体" w:hAnsi="宋体" w:eastAsia="宋体" w:cs="宋体"/>
          <w:b w:val="0"/>
          <w:bCs w:val="0"/>
          <w:kern w:val="2"/>
          <w:sz w:val="24"/>
          <w:szCs w:val="24"/>
          <w:lang w:val="en-US" w:eastAsia="zh-CN"/>
        </w:rPr>
        <w:t>；</w:t>
      </w:r>
    </w:p>
    <w:p w14:paraId="1F474D38">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CN"/>
        </w:rPr>
        <w:t>依设计回复：装配式叠合楼板、楼梯按照</w:t>
      </w:r>
      <w:r>
        <w:rPr>
          <w:rFonts w:hint="default" w:ascii="宋体" w:hAnsi="宋体" w:eastAsia="宋体" w:cs="宋体"/>
          <w:b w:val="0"/>
          <w:bCs w:val="0"/>
          <w:kern w:val="2"/>
          <w:sz w:val="24"/>
          <w:szCs w:val="24"/>
          <w:lang w:val="en-US" w:eastAsia="zh-CN"/>
        </w:rPr>
        <w:t xml:space="preserve">C30 </w:t>
      </w:r>
      <w:r>
        <w:rPr>
          <w:rFonts w:hint="eastAsia" w:ascii="宋体" w:hAnsi="宋体" w:eastAsia="宋体" w:cs="宋体"/>
          <w:b w:val="0"/>
          <w:bCs w:val="0"/>
          <w:kern w:val="2"/>
          <w:sz w:val="24"/>
          <w:szCs w:val="24"/>
          <w:lang w:val="en-US" w:eastAsia="zh-CN"/>
        </w:rPr>
        <w:t>钢筋</w:t>
      </w:r>
      <w:r>
        <w:rPr>
          <w:rFonts w:hint="default" w:ascii="宋体" w:hAnsi="宋体" w:eastAsia="宋体" w:cs="宋体"/>
          <w:b w:val="0"/>
          <w:bCs w:val="0"/>
          <w:kern w:val="2"/>
          <w:sz w:val="24"/>
          <w:szCs w:val="24"/>
          <w:lang w:val="en-US" w:eastAsia="zh-CN"/>
        </w:rPr>
        <w:t>150kg/m3</w:t>
      </w:r>
      <w:r>
        <w:rPr>
          <w:rFonts w:hint="eastAsia" w:ascii="宋体" w:hAnsi="宋体" w:eastAsia="宋体" w:cs="宋体"/>
          <w:b w:val="0"/>
          <w:bCs w:val="0"/>
          <w:kern w:val="2"/>
          <w:sz w:val="24"/>
          <w:szCs w:val="24"/>
          <w:lang w:val="en-US" w:eastAsia="zh-CN"/>
        </w:rPr>
        <w:t>计算；</w:t>
      </w:r>
    </w:p>
    <w:p w14:paraId="2266AF5F">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CN"/>
        </w:rPr>
        <w:t>依设计回复：</w:t>
      </w:r>
      <w:r>
        <w:rPr>
          <w:rFonts w:hint="eastAsia" w:ascii="宋体" w:hAnsi="宋体" w:eastAsia="宋体" w:cs="宋体"/>
          <w:b w:val="0"/>
          <w:bCs w:val="0"/>
          <w:kern w:val="2"/>
          <w:sz w:val="24"/>
          <w:szCs w:val="24"/>
          <w:lang w:val="en-US" w:eastAsia="zh"/>
        </w:rPr>
        <w:t>排烟机房按照设备管井装饰计算；</w:t>
      </w:r>
    </w:p>
    <w:p w14:paraId="42D69B92">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CN"/>
        </w:rPr>
      </w:pPr>
      <w:r>
        <w:rPr>
          <w:rFonts w:hint="eastAsia" w:ascii="宋体" w:hAnsi="宋体" w:eastAsia="宋体" w:cs="宋体"/>
          <w:b w:val="0"/>
          <w:bCs w:val="0"/>
          <w:kern w:val="2"/>
          <w:sz w:val="24"/>
          <w:szCs w:val="24"/>
          <w:lang w:val="en-US" w:eastAsia="zh"/>
        </w:rPr>
        <w:t>依设计回复：屋面风帽板顶同雨棚做法；</w:t>
      </w:r>
    </w:p>
    <w:p w14:paraId="680827ED">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依设计回复：电梯基坑的做法按照聚合物水泥砂浆20mm计算；</w:t>
      </w:r>
    </w:p>
    <w:p w14:paraId="62FB27C1">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依设计回复：声测管采用Q235B钢管，外径50mm，壁厚1.0mm；</w:t>
      </w:r>
    </w:p>
    <w:p w14:paraId="7F7BE7BA">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依设计回复：本工程桩基不是后注浆，无需注浆管；</w:t>
      </w:r>
    </w:p>
    <w:p w14:paraId="70F675EC">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依设计回复：M1127材质按照木质门计算；</w:t>
      </w:r>
    </w:p>
    <w:p w14:paraId="331A3360">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依设计回复：C1222-G按照固定窗计算；</w:t>
      </w:r>
    </w:p>
    <w:p w14:paraId="06A1F567">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依设计回复：门窗防水剂1.5mm，宽度200</w:t>
      </w:r>
      <w:r>
        <w:rPr>
          <w:rFonts w:hint="eastAsia" w:ascii="宋体" w:hAnsi="宋体" w:eastAsia="宋体" w:cs="宋体"/>
          <w:b w:val="0"/>
          <w:bCs w:val="0"/>
          <w:kern w:val="2"/>
          <w:sz w:val="24"/>
          <w:szCs w:val="24"/>
          <w:lang w:val="en-US" w:eastAsia="zh-CN"/>
        </w:rPr>
        <w:t>mm</w:t>
      </w:r>
      <w:r>
        <w:rPr>
          <w:rFonts w:hint="eastAsia" w:ascii="宋体" w:hAnsi="宋体" w:eastAsia="宋体" w:cs="宋体"/>
          <w:b w:val="0"/>
          <w:bCs w:val="0"/>
          <w:kern w:val="2"/>
          <w:sz w:val="24"/>
          <w:szCs w:val="24"/>
          <w:lang w:val="en-US" w:eastAsia="zh"/>
        </w:rPr>
        <w:t>计算；</w:t>
      </w:r>
    </w:p>
    <w:p w14:paraId="30DC617E">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依设计回复：金属100</w:t>
      </w:r>
      <w:r>
        <w:rPr>
          <w:rFonts w:hint="eastAsia" w:ascii="宋体" w:hAnsi="宋体" w:eastAsia="宋体" w:cs="宋体"/>
          <w:b w:val="0"/>
          <w:bCs w:val="0"/>
          <w:kern w:val="2"/>
          <w:sz w:val="24"/>
          <w:szCs w:val="24"/>
          <w:lang w:val="en-US" w:eastAsia="zh-CN"/>
        </w:rPr>
        <w:t>mm</w:t>
      </w:r>
      <w:r>
        <w:rPr>
          <w:rFonts w:hint="eastAsia" w:ascii="宋体" w:hAnsi="宋体" w:eastAsia="宋体" w:cs="宋体"/>
          <w:b w:val="0"/>
          <w:bCs w:val="0"/>
          <w:kern w:val="2"/>
          <w:sz w:val="24"/>
          <w:szCs w:val="24"/>
          <w:lang w:val="en-US" w:eastAsia="zh"/>
        </w:rPr>
        <w:t>宽金属导水槽为304拉丝不锈钢2mm厚；</w:t>
      </w:r>
    </w:p>
    <w:p w14:paraId="5E904757">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依设计回复：900高的白色金属百叶的为50*40*2铝方管框，内百叶片；</w:t>
      </w:r>
    </w:p>
    <w:p w14:paraId="4140514B">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依设计回复：屋面</w:t>
      </w:r>
      <w:r>
        <w:rPr>
          <w:rFonts w:hint="eastAsia" w:ascii="宋体" w:hAnsi="宋体" w:eastAsia="宋体" w:cs="宋体"/>
          <w:b w:val="0"/>
          <w:bCs w:val="0"/>
          <w:kern w:val="2"/>
          <w:sz w:val="24"/>
          <w:szCs w:val="24"/>
          <w:lang w:val="en-US" w:eastAsia="zh-CN"/>
        </w:rPr>
        <w:t>防水</w:t>
      </w:r>
      <w:r>
        <w:rPr>
          <w:rFonts w:hint="eastAsia" w:ascii="宋体" w:hAnsi="宋体" w:eastAsia="宋体" w:cs="宋体"/>
          <w:b w:val="0"/>
          <w:bCs w:val="0"/>
          <w:kern w:val="2"/>
          <w:sz w:val="24"/>
          <w:szCs w:val="24"/>
          <w:lang w:val="en-US" w:eastAsia="zh"/>
        </w:rPr>
        <w:t>上反到压顶底520mm高；</w:t>
      </w:r>
    </w:p>
    <w:p w14:paraId="64D6A9ED">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依设计回复：封闭形成的空间不再装饰，仅带有开洞符号的封闭空间需要计算做法同设备管井做法；</w:t>
      </w:r>
    </w:p>
    <w:p w14:paraId="66E50DC8">
      <w:pPr>
        <w:keepNext w:val="0"/>
        <w:keepLines w:val="0"/>
        <w:widowControl w:val="0"/>
        <w:numPr>
          <w:ilvl w:val="0"/>
          <w:numId w:val="1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根据设计回复，灌注桩桩身材料按抗渗混凝土计入；</w:t>
      </w:r>
    </w:p>
    <w:p w14:paraId="5A8D6AAB">
      <w:pPr>
        <w:keepNext w:val="0"/>
        <w:keepLines w:val="0"/>
        <w:widowControl w:val="0"/>
        <w:numPr>
          <w:ilvl w:val="0"/>
          <w:numId w:val="0"/>
        </w:numPr>
        <w:suppressLineNumbers w:val="0"/>
        <w:autoSpaceDE w:val="0"/>
        <w:autoSpaceDN/>
        <w:snapToGrid w:val="0"/>
        <w:spacing w:before="0" w:beforeAutospacing="0" w:after="0" w:afterAutospacing="0" w:line="360" w:lineRule="auto"/>
        <w:ind w:right="0" w:rightChars="0" w:firstLine="482" w:firstLineChars="200"/>
        <w:jc w:val="left"/>
        <w:rPr>
          <w:rFonts w:hint="eastAsia" w:ascii="宋体" w:hAnsi="宋体" w:eastAsia="宋体" w:cs="宋体"/>
          <w:b/>
          <w:bCs/>
          <w:kern w:val="2"/>
          <w:sz w:val="24"/>
          <w:szCs w:val="24"/>
          <w:lang w:eastAsia="zh"/>
        </w:rPr>
      </w:pPr>
      <w:r>
        <w:rPr>
          <w:rFonts w:hint="eastAsia" w:ascii="宋体" w:hAnsi="宋体" w:eastAsia="宋体" w:cs="宋体"/>
          <w:b/>
          <w:bCs/>
          <w:kern w:val="2"/>
          <w:sz w:val="24"/>
          <w:szCs w:val="24"/>
          <w:lang w:eastAsia="zh"/>
        </w:rPr>
        <w:t>4#幕墙</w:t>
      </w:r>
    </w:p>
    <w:p w14:paraId="2AB6D33D">
      <w:pPr>
        <w:keepNext w:val="0"/>
        <w:keepLines w:val="0"/>
        <w:widowControl w:val="0"/>
        <w:numPr>
          <w:ilvl w:val="0"/>
          <w:numId w:val="11"/>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根据设计回复，预埋件中的防腐漆采用环氧富锌（或无机富锌）类防锈漆；</w:t>
      </w:r>
    </w:p>
    <w:p w14:paraId="6181AF14">
      <w:pPr>
        <w:keepNext w:val="0"/>
        <w:keepLines w:val="0"/>
        <w:widowControl w:val="0"/>
        <w:numPr>
          <w:ilvl w:val="0"/>
          <w:numId w:val="11"/>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根据设计回复，此次幕墙不考虑防火要求；</w:t>
      </w:r>
    </w:p>
    <w:p w14:paraId="00C63A17">
      <w:pPr>
        <w:keepNext w:val="0"/>
        <w:keepLines w:val="0"/>
        <w:widowControl w:val="0"/>
        <w:numPr>
          <w:ilvl w:val="0"/>
          <w:numId w:val="11"/>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根据设计回复，防水透气膜为PP和PE为主的产品。防水透气膜按0.3mm计入；</w:t>
      </w:r>
    </w:p>
    <w:p w14:paraId="689C1086">
      <w:pPr>
        <w:keepNext w:val="0"/>
        <w:keepLines w:val="0"/>
        <w:widowControl w:val="0"/>
        <w:suppressLineNumbers w:val="0"/>
        <w:autoSpaceDE w:val="0"/>
        <w:autoSpaceDN/>
        <w:snapToGrid w:val="0"/>
        <w:spacing w:before="0" w:beforeAutospacing="0" w:after="0" w:afterAutospacing="0" w:line="360" w:lineRule="auto"/>
        <w:ind w:left="0" w:right="0" w:firstLine="482" w:firstLineChars="200"/>
        <w:jc w:val="both"/>
        <w:outlineLvl w:val="0"/>
        <w:rPr>
          <w:rFonts w:hint="eastAsia" w:ascii="宋体" w:hAnsi="宋体" w:eastAsia="宋体" w:cs="宋体"/>
          <w:b/>
          <w:bCs/>
          <w:kern w:val="2"/>
          <w:sz w:val="24"/>
          <w:szCs w:val="24"/>
          <w:lang w:val="en-US" w:eastAsia="zh" w:bidi="ar"/>
        </w:rPr>
      </w:pPr>
      <w:r>
        <w:rPr>
          <w:rFonts w:hint="eastAsia" w:ascii="宋体" w:hAnsi="宋体" w:eastAsia="宋体" w:cs="宋体"/>
          <w:b/>
          <w:bCs/>
          <w:kern w:val="2"/>
          <w:sz w:val="24"/>
          <w:szCs w:val="24"/>
          <w:lang w:val="en-US" w:eastAsia="zh" w:bidi="ar"/>
        </w:rPr>
        <w:t>连廊1、2</w:t>
      </w:r>
    </w:p>
    <w:p w14:paraId="380F1723">
      <w:pPr>
        <w:keepNext w:val="0"/>
        <w:keepLines w:val="0"/>
        <w:widowControl w:val="0"/>
        <w:numPr>
          <w:ilvl w:val="0"/>
          <w:numId w:val="12"/>
        </w:numPr>
        <w:suppressLineNumbers w:val="0"/>
        <w:autoSpaceDE w:val="0"/>
        <w:autoSpaceDN/>
        <w:snapToGrid w:val="0"/>
        <w:spacing w:before="0" w:beforeAutospacing="0" w:after="0" w:afterAutospacing="0" w:line="360" w:lineRule="auto"/>
        <w:ind w:left="480" w:leftChars="0" w:right="0" w:rightChars="0" w:firstLine="0" w:firstLineChars="0"/>
        <w:jc w:val="both"/>
        <w:rPr>
          <w:rFonts w:hint="eastAsia" w:ascii="宋体" w:hAnsi="宋体" w:eastAsia="宋体" w:cs="宋体"/>
          <w:b w:val="0"/>
          <w:bCs w:val="0"/>
          <w:kern w:val="2"/>
          <w:sz w:val="24"/>
          <w:szCs w:val="24"/>
          <w:lang w:eastAsia="zh"/>
        </w:rPr>
      </w:pPr>
      <w:r>
        <w:rPr>
          <w:rFonts w:hint="eastAsia" w:ascii="宋体" w:hAnsi="宋体" w:eastAsia="宋体" w:cs="宋体"/>
          <w:b w:val="0"/>
          <w:bCs w:val="0"/>
          <w:kern w:val="2"/>
          <w:sz w:val="24"/>
          <w:szCs w:val="24"/>
          <w:lang w:eastAsia="zh"/>
        </w:rPr>
        <w:t>连廊1的梯间屋面按照营造做法表做法取消1.2.5层，不再做防滑瓷砖面层；</w:t>
      </w:r>
    </w:p>
    <w:p w14:paraId="2440C588">
      <w:pPr>
        <w:keepNext w:val="0"/>
        <w:keepLines w:val="0"/>
        <w:widowControl w:val="0"/>
        <w:numPr>
          <w:ilvl w:val="0"/>
          <w:numId w:val="12"/>
        </w:numPr>
        <w:suppressLineNumbers w:val="0"/>
        <w:autoSpaceDE w:val="0"/>
        <w:autoSpaceDN/>
        <w:snapToGrid w:val="0"/>
        <w:spacing w:before="0" w:beforeAutospacing="0" w:after="0" w:afterAutospacing="0" w:line="360" w:lineRule="auto"/>
        <w:ind w:left="480" w:leftChars="0" w:right="0" w:rightChars="0" w:firstLine="0" w:firstLineChars="0"/>
        <w:jc w:val="both"/>
        <w:rPr>
          <w:rFonts w:hint="eastAsia" w:ascii="宋体" w:hAnsi="宋体" w:eastAsia="宋体" w:cs="宋体"/>
          <w:b w:val="0"/>
          <w:bCs w:val="0"/>
          <w:kern w:val="2"/>
          <w:sz w:val="24"/>
          <w:szCs w:val="24"/>
          <w:lang w:eastAsia="zh"/>
        </w:rPr>
      </w:pPr>
      <w:r>
        <w:rPr>
          <w:rFonts w:hint="eastAsia" w:ascii="宋体" w:hAnsi="宋体" w:eastAsia="宋体" w:cs="宋体"/>
          <w:b w:val="0"/>
          <w:bCs w:val="0"/>
          <w:kern w:val="2"/>
          <w:sz w:val="24"/>
          <w:szCs w:val="24"/>
          <w:lang w:eastAsia="zh"/>
        </w:rPr>
        <w:t>连廊栏杆按通用做法标的临空防护栏杆22J403-1 PB21/3-33计入；</w:t>
      </w:r>
    </w:p>
    <w:p w14:paraId="70FEAF86">
      <w:pPr>
        <w:keepNext w:val="0"/>
        <w:keepLines w:val="0"/>
        <w:widowControl w:val="0"/>
        <w:suppressLineNumbers w:val="0"/>
        <w:autoSpaceDE w:val="0"/>
        <w:autoSpaceDN/>
        <w:snapToGrid w:val="0"/>
        <w:spacing w:before="0" w:beforeAutospacing="0" w:after="0" w:afterAutospacing="0" w:line="360" w:lineRule="auto"/>
        <w:ind w:left="0" w:right="0" w:firstLine="482" w:firstLineChars="200"/>
        <w:jc w:val="both"/>
        <w:outlineLvl w:val="0"/>
        <w:rPr>
          <w:rFonts w:hint="eastAsia" w:ascii="宋体" w:hAnsi="宋体" w:eastAsia="宋体" w:cs="宋体"/>
          <w:b/>
          <w:bCs/>
          <w:kern w:val="2"/>
          <w:sz w:val="24"/>
          <w:szCs w:val="24"/>
          <w:lang w:val="en-US" w:eastAsia="zh" w:bidi="ar"/>
        </w:rPr>
      </w:pPr>
      <w:r>
        <w:rPr>
          <w:rFonts w:hint="eastAsia" w:ascii="宋体" w:hAnsi="宋体" w:eastAsia="宋体" w:cs="宋体"/>
          <w:b/>
          <w:bCs/>
          <w:kern w:val="2"/>
          <w:sz w:val="24"/>
          <w:szCs w:val="24"/>
          <w:lang w:val="en-US" w:eastAsia="zh" w:bidi="ar"/>
        </w:rPr>
        <w:t>6#7#操场组合空间：</w:t>
      </w:r>
    </w:p>
    <w:p w14:paraId="3DCAC993">
      <w:pPr>
        <w:keepNext w:val="0"/>
        <w:keepLines w:val="0"/>
        <w:widowControl w:val="0"/>
        <w:numPr>
          <w:ilvl w:val="0"/>
          <w:numId w:val="13"/>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default" w:ascii="宋体" w:hAnsi="宋体" w:eastAsia="宋体" w:cs="宋体"/>
          <w:b w:val="0"/>
          <w:bCs w:val="0"/>
          <w:kern w:val="2"/>
          <w:sz w:val="24"/>
          <w:szCs w:val="24"/>
          <w:lang w:val="en-US" w:eastAsia="zh-CN"/>
        </w:rPr>
        <w:t>大体积温控措施费由投标单位综合考虑，结算不予调整。</w:t>
      </w:r>
    </w:p>
    <w:p w14:paraId="05A3CF78">
      <w:pPr>
        <w:keepNext w:val="0"/>
        <w:keepLines w:val="0"/>
        <w:widowControl w:val="0"/>
        <w:numPr>
          <w:ilvl w:val="0"/>
          <w:numId w:val="13"/>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依设计回复：地下室墙柱混凝土强度等级均为C35，1#坡道墙柱混凝土强度等级均为C35，板上周围挡土墙混凝土强度等级为C25；</w:t>
      </w:r>
    </w:p>
    <w:p w14:paraId="57B8566D">
      <w:pPr>
        <w:keepNext w:val="0"/>
        <w:keepLines w:val="0"/>
        <w:widowControl w:val="0"/>
        <w:numPr>
          <w:ilvl w:val="0"/>
          <w:numId w:val="13"/>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依设计回复：结施01-锚杆平面布置图与结施-02基础平面图，筏板范围标高不一致，依结施-01基础平面图为准；</w:t>
      </w:r>
    </w:p>
    <w:p w14:paraId="68F7A5E5">
      <w:pPr>
        <w:keepNext w:val="0"/>
        <w:keepLines w:val="0"/>
        <w:widowControl w:val="0"/>
        <w:numPr>
          <w:ilvl w:val="0"/>
          <w:numId w:val="13"/>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依设计回复：柱帽按边线外扩，墙下补充条基，外扩400mm；</w:t>
      </w:r>
    </w:p>
    <w:p w14:paraId="0E5998BC">
      <w:pPr>
        <w:keepNext w:val="0"/>
        <w:keepLines w:val="0"/>
        <w:widowControl w:val="0"/>
        <w:numPr>
          <w:ilvl w:val="0"/>
          <w:numId w:val="13"/>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依设计回复：6#7#地下室基础垫层宽出厚度与砖胎膜厚度齐平；</w:t>
      </w:r>
    </w:p>
    <w:p w14:paraId="53F9AA2E">
      <w:pPr>
        <w:keepNext w:val="0"/>
        <w:keepLines w:val="0"/>
        <w:widowControl w:val="0"/>
        <w:numPr>
          <w:ilvl w:val="0"/>
          <w:numId w:val="13"/>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依设计回复：砖胎膜高度不大于600mm，厚度按120mm；砖胎膜高度600-1200mm，厚度按240mm；砖胎膜高度1200-1800mm，厚度按370mm；</w:t>
      </w:r>
    </w:p>
    <w:p w14:paraId="177B9969">
      <w:pPr>
        <w:keepNext w:val="0"/>
        <w:keepLines w:val="0"/>
        <w:widowControl w:val="0"/>
        <w:numPr>
          <w:ilvl w:val="0"/>
          <w:numId w:val="13"/>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依设计回复：1#坡道基础顶标高为26.95m；</w:t>
      </w:r>
    </w:p>
    <w:p w14:paraId="60BB211E">
      <w:pPr>
        <w:keepNext w:val="0"/>
        <w:keepLines w:val="0"/>
        <w:widowControl w:val="0"/>
        <w:numPr>
          <w:ilvl w:val="0"/>
          <w:numId w:val="13"/>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w:t>
      </w:r>
      <w:r>
        <w:rPr>
          <w:rFonts w:hint="eastAsia" w:ascii="宋体" w:hAnsi="宋体" w:eastAsia="宋体" w:cs="宋体"/>
          <w:b w:val="0"/>
          <w:bCs w:val="0"/>
          <w:kern w:val="2"/>
          <w:sz w:val="24"/>
          <w:szCs w:val="24"/>
          <w:lang w:val="en-US" w:eastAsia="zh-CN" w:bidi="ar-SA"/>
        </w:rPr>
        <w:t>设计回复</w:t>
      </w:r>
      <w:r>
        <w:rPr>
          <w:rFonts w:hint="eastAsia" w:ascii="宋体" w:hAnsi="宋体" w:eastAsia="宋体" w:cs="宋体"/>
          <w:b w:val="0"/>
          <w:bCs w:val="0"/>
          <w:kern w:val="2"/>
          <w:sz w:val="24"/>
          <w:szCs w:val="24"/>
          <w:lang w:val="en-US" w:eastAsia="zh" w:bidi="ar-SA"/>
        </w:rPr>
        <w:t>：操场以下填充墙采用190mm厚煤矸石烧结砖具体尺寸为245X190X90强度等级为MU10,砂浆强度等级为M10；</w:t>
      </w:r>
    </w:p>
    <w:p w14:paraId="3A9B9A6A">
      <w:pPr>
        <w:keepNext w:val="0"/>
        <w:keepLines w:val="0"/>
        <w:widowControl w:val="0"/>
        <w:numPr>
          <w:ilvl w:val="0"/>
          <w:numId w:val="13"/>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依设计回复：排水沟装修做法详建施-PM01（首层平面图），结构做法详结构大样；室内排水沟的深度详建施-PM01（首层平面图），室外排水沟的深度1000mm；</w:t>
      </w:r>
    </w:p>
    <w:p w14:paraId="35B9E798">
      <w:pPr>
        <w:keepNext w:val="0"/>
        <w:keepLines w:val="0"/>
        <w:widowControl w:val="0"/>
        <w:numPr>
          <w:ilvl w:val="0"/>
          <w:numId w:val="13"/>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依设计回复：7#地下室精装图侧厅、强弱电间按精装计算，下一层走道、音响间按主体装修计；</w:t>
      </w:r>
    </w:p>
    <w:p w14:paraId="135771BB">
      <w:pPr>
        <w:keepNext w:val="0"/>
        <w:keepLines w:val="0"/>
        <w:widowControl w:val="0"/>
        <w:numPr>
          <w:ilvl w:val="0"/>
          <w:numId w:val="13"/>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依设计回复：7#地下室7-A轴交7-3旁的窗户按照C3167计算；</w:t>
      </w:r>
    </w:p>
    <w:p w14:paraId="4FF30371">
      <w:pPr>
        <w:keepNext w:val="0"/>
        <w:keepLines w:val="0"/>
        <w:widowControl w:val="0"/>
        <w:numPr>
          <w:ilvl w:val="0"/>
          <w:numId w:val="13"/>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依设计回复：7#地下室卫生间图集LB85厚，查看图集LB20装修做法不足85厚，余下厚度按照垫层调节厚度；</w:t>
      </w:r>
    </w:p>
    <w:p w14:paraId="71B17A20">
      <w:pPr>
        <w:keepNext w:val="0"/>
        <w:keepLines w:val="0"/>
        <w:widowControl w:val="0"/>
        <w:numPr>
          <w:ilvl w:val="0"/>
          <w:numId w:val="13"/>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依设计回复：售饭窗口大样，木方刷防火涂料2遍；</w:t>
      </w:r>
    </w:p>
    <w:p w14:paraId="697B0CE9">
      <w:pPr>
        <w:keepNext w:val="0"/>
        <w:keepLines w:val="0"/>
        <w:widowControl w:val="0"/>
        <w:numPr>
          <w:ilvl w:val="0"/>
          <w:numId w:val="13"/>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依设计回复：6#7#地下室卫生间隔断高度按2.0米计入；</w:t>
      </w:r>
    </w:p>
    <w:p w14:paraId="653C58F3">
      <w:pPr>
        <w:keepNext w:val="0"/>
        <w:keepLines w:val="0"/>
        <w:widowControl w:val="0"/>
        <w:numPr>
          <w:ilvl w:val="0"/>
          <w:numId w:val="13"/>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依设计回复：售饭区窗口板装修做法按瓷砖面层；</w:t>
      </w:r>
    </w:p>
    <w:p w14:paraId="17F36BCB">
      <w:pPr>
        <w:keepNext w:val="0"/>
        <w:keepLines w:val="0"/>
        <w:widowControl w:val="0"/>
        <w:numPr>
          <w:ilvl w:val="0"/>
          <w:numId w:val="13"/>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依设计回复：电梯基坑、集水坑沟内采用20mm厚聚合物水泥防水砂浆；封闭管道井、电梯井砖墙面采用15厚1:2水泥砂浆随砌随抹光；</w:t>
      </w:r>
    </w:p>
    <w:p w14:paraId="7C63D920">
      <w:pPr>
        <w:keepNext w:val="0"/>
        <w:keepLines w:val="0"/>
        <w:widowControl w:val="0"/>
        <w:numPr>
          <w:ilvl w:val="0"/>
          <w:numId w:val="13"/>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入口平台、室外平台采用开敞式外廊做法；6#地下室的白案间（电热加工，蒸煮间、粗加工）均为厨房操作间，采用卫生间做法；6#地下室的报警阀室、污水间、强电间（配电室）采用空调机房做法；</w:t>
      </w:r>
    </w:p>
    <w:p w14:paraId="3BF80AF4">
      <w:pPr>
        <w:keepNext w:val="0"/>
        <w:keepLines w:val="0"/>
        <w:widowControl w:val="0"/>
        <w:numPr>
          <w:ilvl w:val="0"/>
          <w:numId w:val="13"/>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依设计回复：6#地下室馆外球场柱子3m以上按照外墙面装饰做法；</w:t>
      </w:r>
    </w:p>
    <w:p w14:paraId="6837937D">
      <w:pPr>
        <w:keepNext w:val="0"/>
        <w:keepLines w:val="0"/>
        <w:widowControl w:val="0"/>
        <w:numPr>
          <w:ilvl w:val="0"/>
          <w:numId w:val="13"/>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依设计回复：6#地下室馆外球场独立柱子3m以下做墙裙（除斜坡看台的独立柱）；其余墙面不做墙裙；</w:t>
      </w:r>
    </w:p>
    <w:p w14:paraId="68F87CB0">
      <w:pPr>
        <w:keepNext w:val="0"/>
        <w:keepLines w:val="0"/>
        <w:widowControl w:val="0"/>
        <w:numPr>
          <w:ilvl w:val="0"/>
          <w:numId w:val="13"/>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依设计回复：6#地下室馆外球场的单梁装饰按照外墙面装饰做法；</w:t>
      </w:r>
    </w:p>
    <w:p w14:paraId="37C1A2EB">
      <w:pPr>
        <w:keepNext w:val="0"/>
        <w:keepLines w:val="0"/>
        <w:widowControl w:val="0"/>
        <w:numPr>
          <w:ilvl w:val="0"/>
          <w:numId w:val="13"/>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依设计回复：6#地下室看台位置的墙面和天花装饰及大台阶做法按敞开式外廊做法；</w:t>
      </w:r>
    </w:p>
    <w:p w14:paraId="4727DE3E">
      <w:pPr>
        <w:keepNext w:val="0"/>
        <w:keepLines w:val="0"/>
        <w:widowControl w:val="0"/>
        <w:numPr>
          <w:ilvl w:val="0"/>
          <w:numId w:val="13"/>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依设计回复：钢桁架天棚不做装饰；</w:t>
      </w:r>
    </w:p>
    <w:p w14:paraId="0F352C7A">
      <w:pPr>
        <w:keepNext w:val="0"/>
        <w:keepLines w:val="0"/>
        <w:widowControl w:val="0"/>
        <w:numPr>
          <w:ilvl w:val="0"/>
          <w:numId w:val="13"/>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依设计回复：7#地下室排球场地面做法详景观，墙面采用外墙面做法，天棚采用板底抹灰刮腻子顶棚(A级)饰面层采用无机涂料两道05J909-DP5-棚4A1无机涂料做法参05J909-TL10-内涂1；</w:t>
      </w:r>
    </w:p>
    <w:p w14:paraId="70D88429">
      <w:pPr>
        <w:keepNext w:val="0"/>
        <w:keepLines w:val="0"/>
        <w:widowControl w:val="0"/>
        <w:numPr>
          <w:ilvl w:val="0"/>
          <w:numId w:val="13"/>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依设计回复：地面未做防水，墙面有防水做法的房间，防水高度随墙面装饰高度计入；</w:t>
      </w:r>
    </w:p>
    <w:p w14:paraId="3C14C6E4">
      <w:pPr>
        <w:keepNext w:val="0"/>
        <w:keepLines w:val="0"/>
        <w:widowControl w:val="0"/>
        <w:numPr>
          <w:ilvl w:val="0"/>
          <w:numId w:val="13"/>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依设计回复：地面、墙面有防水做法的房间，防水高度随墙面装饰高度计入，且地面与墙面不同材料防水层的搭接宽度按100mm计入；</w:t>
      </w:r>
    </w:p>
    <w:p w14:paraId="474AA28B">
      <w:pPr>
        <w:keepNext w:val="0"/>
        <w:keepLines w:val="0"/>
        <w:widowControl w:val="0"/>
        <w:numPr>
          <w:ilvl w:val="0"/>
          <w:numId w:val="13"/>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w:t>
      </w:r>
      <w:r>
        <w:rPr>
          <w:rFonts w:hint="eastAsia" w:ascii="宋体" w:hAnsi="宋体" w:eastAsia="宋体" w:cs="宋体"/>
          <w:b w:val="0"/>
          <w:bCs w:val="0"/>
          <w:kern w:val="2"/>
          <w:sz w:val="24"/>
          <w:szCs w:val="24"/>
          <w:lang w:val="en-US" w:eastAsia="zh-CN" w:bidi="ar-SA"/>
        </w:rPr>
        <w:t>设计回复</w:t>
      </w:r>
      <w:r>
        <w:rPr>
          <w:rFonts w:hint="eastAsia" w:ascii="宋体" w:hAnsi="宋体" w:eastAsia="宋体" w:cs="宋体"/>
          <w:b w:val="0"/>
          <w:bCs w:val="0"/>
          <w:kern w:val="2"/>
          <w:sz w:val="24"/>
          <w:szCs w:val="24"/>
          <w:lang w:val="en-US" w:eastAsia="zh" w:bidi="ar-SA"/>
        </w:rPr>
        <w:t>：斜坡</w:t>
      </w:r>
      <w:r>
        <w:rPr>
          <w:rFonts w:hint="eastAsia" w:ascii="宋体" w:hAnsi="宋体" w:eastAsia="宋体" w:cs="宋体"/>
          <w:b w:val="0"/>
          <w:bCs w:val="0"/>
          <w:kern w:val="2"/>
          <w:sz w:val="24"/>
          <w:szCs w:val="24"/>
          <w:lang w:val="en-US" w:eastAsia="zh"/>
        </w:rPr>
        <w:t>看台栏杆高度按900mm，图集详22J403-1 PB21/3-33；临空栏杆高度按1200mm，图集详22J403-1 PB21/3-33；</w:t>
      </w:r>
    </w:p>
    <w:p w14:paraId="6C7D6E62">
      <w:pPr>
        <w:keepNext w:val="0"/>
        <w:keepLines w:val="0"/>
        <w:widowControl w:val="0"/>
        <w:numPr>
          <w:ilvl w:val="0"/>
          <w:numId w:val="13"/>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依设计回复：就餐区吊顶高度3900mm，其余吊顶高度3300mm；</w:t>
      </w:r>
    </w:p>
    <w:p w14:paraId="6F0E56E5">
      <w:pPr>
        <w:keepNext w:val="0"/>
        <w:keepLines w:val="0"/>
        <w:widowControl w:val="0"/>
        <w:numPr>
          <w:ilvl w:val="0"/>
          <w:numId w:val="13"/>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依设计回复：7#地下室7-2~7-3轴交7-A~7-E轴往下2.3米范围处的高差，余下部分需素土回填；</w:t>
      </w:r>
    </w:p>
    <w:p w14:paraId="374EB8FA">
      <w:pPr>
        <w:keepNext w:val="0"/>
        <w:keepLines w:val="0"/>
        <w:widowControl w:val="0"/>
        <w:numPr>
          <w:ilvl w:val="0"/>
          <w:numId w:val="13"/>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依设计回复：6#7#操场顶板防水上反完成面250mm计入；</w:t>
      </w:r>
    </w:p>
    <w:p w14:paraId="1C672E37">
      <w:pPr>
        <w:keepNext w:val="0"/>
        <w:keepLines w:val="0"/>
        <w:widowControl w:val="0"/>
        <w:numPr>
          <w:ilvl w:val="0"/>
          <w:numId w:val="13"/>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依设计回复：部分砌体未在梁下，梁随砌体位置移动；</w:t>
      </w:r>
    </w:p>
    <w:p w14:paraId="1198F807">
      <w:pPr>
        <w:keepNext w:val="0"/>
        <w:keepLines w:val="0"/>
        <w:widowControl w:val="0"/>
        <w:numPr>
          <w:ilvl w:val="0"/>
          <w:numId w:val="13"/>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依设计回复：6#7#地下室砖墙面、砼墙面、梁面、柱面均需做保温，不扣除内墙面抹灰厚度；保温砂浆范围如下：</w:t>
      </w:r>
    </w:p>
    <w:p w14:paraId="11ADE9E1">
      <w:pPr>
        <w:keepNext w:val="0"/>
        <w:keepLines w:val="0"/>
        <w:widowControl w:val="0"/>
        <w:numPr>
          <w:ilvl w:val="0"/>
          <w:numId w:val="0"/>
        </w:numPr>
        <w:suppressLineNumbers w:val="0"/>
        <w:autoSpaceDE w:val="0"/>
        <w:autoSpaceDN/>
        <w:snapToGrid w:val="0"/>
        <w:spacing w:before="0" w:beforeAutospacing="0" w:after="0" w:afterAutospacing="0" w:line="360" w:lineRule="auto"/>
        <w:ind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drawing>
          <wp:inline distT="0" distB="0" distL="114300" distR="114300">
            <wp:extent cx="5276850" cy="137160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6"/>
                    <a:stretch>
                      <a:fillRect/>
                    </a:stretch>
                  </pic:blipFill>
                  <pic:spPr>
                    <a:xfrm>
                      <a:off x="0" y="0"/>
                      <a:ext cx="5276850" cy="1371600"/>
                    </a:xfrm>
                    <a:prstGeom prst="rect">
                      <a:avLst/>
                    </a:prstGeom>
                  </pic:spPr>
                </pic:pic>
              </a:graphicData>
            </a:graphic>
          </wp:inline>
        </w:drawing>
      </w:r>
    </w:p>
    <w:p w14:paraId="01AD0716">
      <w:pPr>
        <w:keepNext w:val="0"/>
        <w:keepLines w:val="0"/>
        <w:widowControl w:val="0"/>
        <w:numPr>
          <w:ilvl w:val="0"/>
          <w:numId w:val="0"/>
        </w:numPr>
        <w:suppressLineNumbers w:val="0"/>
        <w:autoSpaceDE w:val="0"/>
        <w:autoSpaceDN/>
        <w:snapToGrid w:val="0"/>
        <w:spacing w:before="0" w:beforeAutospacing="0" w:after="0" w:afterAutospacing="0" w:line="360" w:lineRule="auto"/>
        <w:ind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drawing>
          <wp:inline distT="0" distB="0" distL="114300" distR="114300">
            <wp:extent cx="5295900" cy="1257300"/>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7"/>
                    <a:stretch>
                      <a:fillRect/>
                    </a:stretch>
                  </pic:blipFill>
                  <pic:spPr>
                    <a:xfrm>
                      <a:off x="0" y="0"/>
                      <a:ext cx="5295900" cy="1257300"/>
                    </a:xfrm>
                    <a:prstGeom prst="rect">
                      <a:avLst/>
                    </a:prstGeom>
                  </pic:spPr>
                </pic:pic>
              </a:graphicData>
            </a:graphic>
          </wp:inline>
        </w:drawing>
      </w:r>
    </w:p>
    <w:p w14:paraId="03ED2108">
      <w:pPr>
        <w:keepNext w:val="0"/>
        <w:keepLines w:val="0"/>
        <w:widowControl w:val="0"/>
        <w:numPr>
          <w:ilvl w:val="0"/>
          <w:numId w:val="0"/>
        </w:numPr>
        <w:suppressLineNumbers w:val="0"/>
        <w:autoSpaceDE w:val="0"/>
        <w:autoSpaceDN/>
        <w:snapToGrid w:val="0"/>
        <w:spacing w:before="0" w:beforeAutospacing="0" w:after="0" w:afterAutospacing="0" w:line="360" w:lineRule="auto"/>
        <w:ind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drawing>
          <wp:inline distT="0" distB="0" distL="114300" distR="114300">
            <wp:extent cx="5305425" cy="1295400"/>
            <wp:effectExtent l="0" t="0" r="9525"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8"/>
                    <a:stretch>
                      <a:fillRect/>
                    </a:stretch>
                  </pic:blipFill>
                  <pic:spPr>
                    <a:xfrm>
                      <a:off x="0" y="0"/>
                      <a:ext cx="5305425" cy="1295400"/>
                    </a:xfrm>
                    <a:prstGeom prst="rect">
                      <a:avLst/>
                    </a:prstGeom>
                  </pic:spPr>
                </pic:pic>
              </a:graphicData>
            </a:graphic>
          </wp:inline>
        </w:drawing>
      </w:r>
    </w:p>
    <w:p w14:paraId="01722735">
      <w:pPr>
        <w:keepNext w:val="0"/>
        <w:keepLines w:val="0"/>
        <w:widowControl w:val="0"/>
        <w:numPr>
          <w:ilvl w:val="0"/>
          <w:numId w:val="0"/>
        </w:numPr>
        <w:suppressLineNumbers w:val="0"/>
        <w:autoSpaceDE w:val="0"/>
        <w:autoSpaceDN/>
        <w:snapToGrid w:val="0"/>
        <w:spacing w:before="0" w:beforeAutospacing="0" w:after="0" w:afterAutospacing="0" w:line="360" w:lineRule="auto"/>
        <w:ind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drawing>
          <wp:inline distT="0" distB="0" distL="114300" distR="114300">
            <wp:extent cx="5334000" cy="1619250"/>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9"/>
                    <a:stretch>
                      <a:fillRect/>
                    </a:stretch>
                  </pic:blipFill>
                  <pic:spPr>
                    <a:xfrm>
                      <a:off x="0" y="0"/>
                      <a:ext cx="5334000" cy="1619250"/>
                    </a:xfrm>
                    <a:prstGeom prst="rect">
                      <a:avLst/>
                    </a:prstGeom>
                  </pic:spPr>
                </pic:pic>
              </a:graphicData>
            </a:graphic>
          </wp:inline>
        </w:drawing>
      </w:r>
    </w:p>
    <w:p w14:paraId="41DBC6F6">
      <w:pPr>
        <w:keepNext w:val="0"/>
        <w:keepLines w:val="0"/>
        <w:widowControl w:val="0"/>
        <w:numPr>
          <w:ilvl w:val="0"/>
          <w:numId w:val="0"/>
        </w:numPr>
        <w:suppressLineNumbers w:val="0"/>
        <w:autoSpaceDE w:val="0"/>
        <w:autoSpaceDN/>
        <w:snapToGrid w:val="0"/>
        <w:spacing w:before="0" w:beforeAutospacing="0" w:after="0" w:afterAutospacing="0" w:line="360" w:lineRule="auto"/>
        <w:ind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drawing>
          <wp:inline distT="0" distB="0" distL="114300" distR="114300">
            <wp:extent cx="5362575" cy="1323975"/>
            <wp:effectExtent l="0" t="0" r="9525" b="952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10"/>
                    <a:stretch>
                      <a:fillRect/>
                    </a:stretch>
                  </pic:blipFill>
                  <pic:spPr>
                    <a:xfrm>
                      <a:off x="0" y="0"/>
                      <a:ext cx="5362575" cy="1323975"/>
                    </a:xfrm>
                    <a:prstGeom prst="rect">
                      <a:avLst/>
                    </a:prstGeom>
                  </pic:spPr>
                </pic:pic>
              </a:graphicData>
            </a:graphic>
          </wp:inline>
        </w:drawing>
      </w:r>
    </w:p>
    <w:p w14:paraId="58E9B35B">
      <w:pPr>
        <w:keepNext w:val="0"/>
        <w:keepLines w:val="0"/>
        <w:widowControl w:val="0"/>
        <w:suppressLineNumbers w:val="0"/>
        <w:autoSpaceDE w:val="0"/>
        <w:autoSpaceDN/>
        <w:snapToGrid w:val="0"/>
        <w:spacing w:before="0" w:beforeAutospacing="0" w:after="0" w:afterAutospacing="0" w:line="360" w:lineRule="auto"/>
        <w:ind w:left="0" w:right="0" w:firstLine="482" w:firstLineChars="200"/>
        <w:jc w:val="both"/>
        <w:outlineLvl w:val="0"/>
        <w:rPr>
          <w:rFonts w:hint="eastAsia" w:ascii="宋体" w:hAnsi="宋体" w:eastAsia="宋体" w:cs="宋体"/>
          <w:b w:val="0"/>
          <w:bCs w:val="0"/>
          <w:kern w:val="2"/>
          <w:sz w:val="24"/>
          <w:szCs w:val="24"/>
          <w:lang w:val="en-US" w:eastAsia="zh"/>
        </w:rPr>
      </w:pPr>
      <w:r>
        <w:rPr>
          <w:rFonts w:hint="eastAsia" w:ascii="宋体" w:hAnsi="宋体" w:eastAsia="宋体" w:cs="宋体"/>
          <w:b/>
          <w:bCs/>
          <w:kern w:val="2"/>
          <w:sz w:val="24"/>
          <w:szCs w:val="24"/>
          <w:lang w:val="en-US" w:eastAsia="zh" w:bidi="ar"/>
        </w:rPr>
        <w:t>7#报告厅精装</w:t>
      </w:r>
    </w:p>
    <w:p w14:paraId="1B465593">
      <w:pPr>
        <w:keepNext w:val="0"/>
        <w:keepLines w:val="0"/>
        <w:widowControl w:val="0"/>
        <w:numPr>
          <w:ilvl w:val="0"/>
          <w:numId w:val="14"/>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CN"/>
        </w:rPr>
        <w:t>根据设计回复，FD-01-01节点地面地砖及石材结合层做法为界面剂一道，30厚DSM15砂浆（1:3干硬性水泥砂浆）结合层，表面撒水泥粉；</w:t>
      </w:r>
    </w:p>
    <w:p w14:paraId="678E2ABA">
      <w:pPr>
        <w:keepNext w:val="0"/>
        <w:keepLines w:val="0"/>
        <w:widowControl w:val="0"/>
        <w:numPr>
          <w:ilvl w:val="0"/>
          <w:numId w:val="14"/>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CN"/>
        </w:rPr>
        <w:t>根据设计回复，FD-01-04弱电间地面找平做法为界面剂一道，20厚DSM20砂浆（1:2.5水泥砂浆）找平层，2厚DTA砂浆结合层；</w:t>
      </w:r>
    </w:p>
    <w:p w14:paraId="2B696407">
      <w:pPr>
        <w:keepNext w:val="0"/>
        <w:keepLines w:val="0"/>
        <w:widowControl w:val="0"/>
        <w:numPr>
          <w:ilvl w:val="0"/>
          <w:numId w:val="14"/>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CN"/>
        </w:rPr>
        <w:t>根据设计回复，FD-01-02、03地毯基层找平层做法为20厚DSM20砂浆（1:2.5水泥砂浆）找平层；</w:t>
      </w:r>
    </w:p>
    <w:p w14:paraId="0325A8BC">
      <w:pPr>
        <w:keepNext w:val="0"/>
        <w:keepLines w:val="0"/>
        <w:widowControl w:val="0"/>
        <w:numPr>
          <w:ilvl w:val="0"/>
          <w:numId w:val="14"/>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eastAsia="zh"/>
        </w:rPr>
      </w:pPr>
      <w:r>
        <w:rPr>
          <w:rFonts w:hint="eastAsia" w:ascii="宋体" w:hAnsi="宋体" w:eastAsia="宋体" w:cs="宋体"/>
          <w:b w:val="0"/>
          <w:bCs w:val="0"/>
          <w:kern w:val="2"/>
          <w:sz w:val="24"/>
          <w:szCs w:val="24"/>
          <w:lang w:val="en-US" w:eastAsia="zh-CN"/>
        </w:rPr>
        <w:t>根据设计回复，舞台垫高内部平铺40*40*3mm镀锌方钢，间距400mm，面层一层12厘阻燃板，面贴地毯；</w:t>
      </w:r>
    </w:p>
    <w:p w14:paraId="5CD6C2D2">
      <w:pPr>
        <w:keepNext w:val="0"/>
        <w:keepLines w:val="0"/>
        <w:widowControl w:val="0"/>
        <w:numPr>
          <w:ilvl w:val="0"/>
          <w:numId w:val="14"/>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eastAsia="zh"/>
        </w:rPr>
      </w:pPr>
      <w:r>
        <w:rPr>
          <w:rFonts w:hint="eastAsia" w:ascii="宋体" w:hAnsi="宋体" w:eastAsia="宋体" w:cs="宋体"/>
          <w:b w:val="0"/>
          <w:bCs w:val="0"/>
          <w:kern w:val="2"/>
          <w:sz w:val="24"/>
          <w:szCs w:val="24"/>
          <w:lang w:val="en-US" w:eastAsia="zh-CN"/>
        </w:rPr>
        <w:t>根据设计回复，舞台垫高内部平铺40*40*3mm镀锌方钢，间距400mm，面层一层12厘阻燃板，面贴地毯</w:t>
      </w:r>
      <w:r>
        <w:rPr>
          <w:rFonts w:hint="eastAsia" w:ascii="宋体" w:hAnsi="宋体" w:eastAsia="宋体" w:cs="宋体"/>
          <w:b w:val="0"/>
          <w:bCs w:val="0"/>
          <w:kern w:val="2"/>
          <w:sz w:val="24"/>
          <w:szCs w:val="24"/>
          <w:lang w:val="en-US" w:eastAsia="zh"/>
        </w:rPr>
        <w:t>;</w:t>
      </w:r>
    </w:p>
    <w:p w14:paraId="58C15C6B">
      <w:pPr>
        <w:keepNext w:val="0"/>
        <w:keepLines w:val="0"/>
        <w:widowControl w:val="0"/>
        <w:numPr>
          <w:ilvl w:val="0"/>
          <w:numId w:val="14"/>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eastAsia="zh"/>
        </w:rPr>
      </w:pPr>
      <w:r>
        <w:rPr>
          <w:rFonts w:hint="eastAsia" w:ascii="宋体" w:hAnsi="宋体" w:eastAsia="宋体" w:cs="宋体"/>
          <w:b w:val="0"/>
          <w:bCs w:val="0"/>
          <w:kern w:val="2"/>
          <w:sz w:val="24"/>
          <w:szCs w:val="24"/>
          <w:lang w:val="en-US" w:eastAsia="zh-CN"/>
        </w:rPr>
        <w:t>根据设计回复，天棚白色铝方通上部楼板及四周墙面需要刷界面剂一道，刮腻子两遍磨平，抗碱封闭底漆一道；</w:t>
      </w:r>
    </w:p>
    <w:p w14:paraId="1F80D37F">
      <w:pPr>
        <w:keepNext w:val="0"/>
        <w:keepLines w:val="0"/>
        <w:widowControl w:val="0"/>
        <w:numPr>
          <w:ilvl w:val="0"/>
          <w:numId w:val="14"/>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eastAsia="zh"/>
        </w:rPr>
      </w:pPr>
      <w:r>
        <w:rPr>
          <w:rFonts w:hint="eastAsia" w:ascii="宋体" w:hAnsi="宋体" w:eastAsia="宋体" w:cs="宋体"/>
          <w:b w:val="0"/>
          <w:bCs w:val="0"/>
          <w:kern w:val="2"/>
          <w:sz w:val="24"/>
          <w:szCs w:val="24"/>
          <w:lang w:val="en-US" w:eastAsia="zh-CN"/>
        </w:rPr>
        <w:t>根据设计回复，墙面轻钢龙骨基层高度至顶；</w:t>
      </w:r>
    </w:p>
    <w:p w14:paraId="04427A04">
      <w:pPr>
        <w:keepNext w:val="0"/>
        <w:keepLines w:val="0"/>
        <w:widowControl w:val="0"/>
        <w:numPr>
          <w:ilvl w:val="0"/>
          <w:numId w:val="14"/>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eastAsia="zh"/>
        </w:rPr>
      </w:pPr>
      <w:r>
        <w:rPr>
          <w:rFonts w:hint="eastAsia" w:ascii="宋体" w:hAnsi="宋体" w:eastAsia="宋体" w:cs="宋体"/>
          <w:b w:val="0"/>
          <w:bCs w:val="0"/>
          <w:kern w:val="2"/>
          <w:sz w:val="24"/>
          <w:szCs w:val="24"/>
          <w:lang w:val="en-US" w:eastAsia="zh-CN"/>
        </w:rPr>
        <w:t>根据设计回复，铝方通厚度为0.6厚；</w:t>
      </w:r>
    </w:p>
    <w:p w14:paraId="42964D49">
      <w:pPr>
        <w:keepNext w:val="0"/>
        <w:keepLines w:val="0"/>
        <w:widowControl w:val="0"/>
        <w:numPr>
          <w:ilvl w:val="0"/>
          <w:numId w:val="14"/>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eastAsia="zh"/>
        </w:rPr>
      </w:pPr>
      <w:r>
        <w:rPr>
          <w:rFonts w:hint="eastAsia" w:ascii="宋体" w:hAnsi="宋体" w:eastAsia="宋体" w:cs="宋体"/>
          <w:b w:val="0"/>
          <w:bCs w:val="0"/>
          <w:kern w:val="2"/>
          <w:sz w:val="24"/>
          <w:szCs w:val="24"/>
          <w:lang w:val="en-US" w:eastAsia="zh-CN"/>
        </w:rPr>
        <w:t>根据设计回复，报告厅FD-08-16节点图中龙骨的规格按35*50镀锌方钢管，间距为600mm，厚度按3mm厚计算；</w:t>
      </w:r>
    </w:p>
    <w:p w14:paraId="5AC61B5E">
      <w:pPr>
        <w:keepNext w:val="0"/>
        <w:keepLines w:val="0"/>
        <w:widowControl w:val="0"/>
        <w:numPr>
          <w:ilvl w:val="0"/>
          <w:numId w:val="14"/>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eastAsia="zh"/>
        </w:rPr>
      </w:pPr>
      <w:r>
        <w:rPr>
          <w:rFonts w:hint="eastAsia" w:ascii="宋体" w:hAnsi="宋体" w:eastAsia="宋体" w:cs="宋体"/>
          <w:b w:val="0"/>
          <w:bCs w:val="0"/>
          <w:kern w:val="2"/>
          <w:sz w:val="24"/>
          <w:szCs w:val="24"/>
          <w:lang w:val="en-US" w:eastAsia="zh-CN"/>
        </w:rPr>
        <w:t>根据设计回复，护墙板基层水泥砂浆找平层做法为10mm厚1:3水泥砂浆，对应强度等级为M15；</w:t>
      </w:r>
    </w:p>
    <w:p w14:paraId="300B1C80">
      <w:pPr>
        <w:keepNext w:val="0"/>
        <w:keepLines w:val="0"/>
        <w:widowControl w:val="0"/>
        <w:numPr>
          <w:ilvl w:val="0"/>
          <w:numId w:val="14"/>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eastAsia="zh"/>
        </w:rPr>
      </w:pPr>
      <w:r>
        <w:rPr>
          <w:rFonts w:hint="eastAsia" w:ascii="宋体" w:hAnsi="宋体" w:eastAsia="宋体" w:cs="宋体"/>
          <w:b w:val="0"/>
          <w:bCs w:val="0"/>
          <w:kern w:val="2"/>
          <w:sz w:val="24"/>
          <w:szCs w:val="24"/>
          <w:lang w:val="en-US" w:eastAsia="zh-CN"/>
        </w:rPr>
        <w:t>天花转换层的做法不明，按图集12J502-2/A31倒三角法计算，规格按U型38*12*1计算；</w:t>
      </w:r>
    </w:p>
    <w:p w14:paraId="71EC38A0">
      <w:pPr>
        <w:keepNext w:val="0"/>
        <w:keepLines w:val="0"/>
        <w:widowControl w:val="0"/>
        <w:numPr>
          <w:ilvl w:val="0"/>
          <w:numId w:val="14"/>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rPr>
      </w:pPr>
      <w:r>
        <w:rPr>
          <w:rFonts w:hint="eastAsia" w:ascii="宋体" w:hAnsi="宋体" w:eastAsia="宋体" w:cs="宋体"/>
          <w:b w:val="0"/>
          <w:bCs w:val="0"/>
          <w:kern w:val="2"/>
          <w:sz w:val="24"/>
          <w:szCs w:val="24"/>
          <w:lang w:val="en-US" w:eastAsia="zh-CN"/>
        </w:rPr>
        <w:t>根据设计回复，休息厅吊顶节点FD-02-01镀锌角钢的间距≤800mm</w:t>
      </w:r>
      <w:r>
        <w:rPr>
          <w:rFonts w:hint="eastAsia" w:ascii="宋体" w:hAnsi="宋体" w:eastAsia="宋体" w:cs="宋体"/>
          <w:b w:val="0"/>
          <w:bCs w:val="0"/>
          <w:kern w:val="2"/>
          <w:sz w:val="24"/>
          <w:szCs w:val="24"/>
          <w:lang w:val="en-US" w:eastAsia="zh"/>
        </w:rPr>
        <w:t>。</w:t>
      </w:r>
    </w:p>
    <w:p w14:paraId="11C905CE">
      <w:pPr>
        <w:keepNext w:val="0"/>
        <w:keepLines w:val="0"/>
        <w:widowControl w:val="0"/>
        <w:numPr>
          <w:ilvl w:val="0"/>
          <w:numId w:val="0"/>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bCs/>
          <w:kern w:val="2"/>
          <w:sz w:val="24"/>
          <w:szCs w:val="24"/>
          <w:lang w:eastAsia="zh"/>
        </w:rPr>
      </w:pPr>
      <w:r>
        <w:rPr>
          <w:rFonts w:hint="eastAsia" w:ascii="宋体" w:hAnsi="宋体" w:eastAsia="宋体" w:cs="宋体"/>
          <w:b/>
          <w:bCs/>
          <w:kern w:val="2"/>
          <w:sz w:val="24"/>
          <w:szCs w:val="24"/>
          <w:lang w:eastAsia="zh"/>
        </w:rPr>
        <w:t>钢网架</w:t>
      </w:r>
    </w:p>
    <w:p w14:paraId="3C752DCB">
      <w:pPr>
        <w:keepNext w:val="0"/>
        <w:keepLines w:val="0"/>
        <w:widowControl w:val="0"/>
        <w:numPr>
          <w:ilvl w:val="0"/>
          <w:numId w:val="15"/>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金属构件除锈按抛丸除锈计入；</w:t>
      </w:r>
    </w:p>
    <w:p w14:paraId="39D6479C">
      <w:pPr>
        <w:keepNext w:val="0"/>
        <w:keepLines w:val="0"/>
        <w:widowControl w:val="0"/>
        <w:numPr>
          <w:ilvl w:val="0"/>
          <w:numId w:val="15"/>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金属构件运输的运距由投</w:t>
      </w:r>
      <w:r>
        <w:rPr>
          <w:rFonts w:hint="eastAsia" w:ascii="宋体" w:hAnsi="宋体" w:eastAsia="宋体" w:cs="宋体"/>
          <w:b w:val="0"/>
          <w:bCs w:val="0"/>
          <w:kern w:val="2"/>
          <w:sz w:val="24"/>
          <w:szCs w:val="24"/>
          <w:lang w:val="en-US" w:eastAsia="zh-CN"/>
        </w:rPr>
        <w:t>标</w:t>
      </w:r>
      <w:r>
        <w:rPr>
          <w:rFonts w:hint="eastAsia" w:ascii="宋体" w:hAnsi="宋体" w:eastAsia="宋体" w:cs="宋体"/>
          <w:b w:val="0"/>
          <w:bCs w:val="0"/>
          <w:kern w:val="2"/>
          <w:sz w:val="24"/>
          <w:szCs w:val="24"/>
          <w:lang w:val="en-US" w:eastAsia="zh"/>
        </w:rPr>
        <w:t>单位自行考虑；</w:t>
      </w:r>
    </w:p>
    <w:p w14:paraId="2B34E0A5">
      <w:pPr>
        <w:keepNext w:val="0"/>
        <w:keepLines w:val="0"/>
        <w:widowControl w:val="0"/>
        <w:numPr>
          <w:ilvl w:val="0"/>
          <w:numId w:val="15"/>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钢网架吊装按整体提升法计取；</w:t>
      </w:r>
    </w:p>
    <w:p w14:paraId="6B922B74">
      <w:pPr>
        <w:keepNext w:val="0"/>
        <w:keepLines w:val="0"/>
        <w:widowControl w:val="0"/>
        <w:numPr>
          <w:ilvl w:val="0"/>
          <w:numId w:val="15"/>
        </w:numPr>
        <w:suppressLineNumbers w:val="0"/>
        <w:autoSpaceDE w:val="0"/>
        <w:autoSpaceDN/>
        <w:snapToGrid w:val="0"/>
        <w:spacing w:before="0" w:beforeAutospacing="0" w:after="0" w:afterAutospacing="0" w:line="360" w:lineRule="auto"/>
        <w:ind w:left="481" w:leftChars="0" w:right="0" w:rightChars="0"/>
        <w:jc w:val="both"/>
        <w:rPr>
          <w:rFonts w:hint="eastAsia" w:ascii="宋体" w:hAnsi="宋体" w:eastAsia="宋体" w:cs="宋体"/>
          <w:b w:val="0"/>
          <w:bCs w:val="0"/>
          <w:kern w:val="2"/>
          <w:sz w:val="24"/>
          <w:szCs w:val="24"/>
          <w:lang w:val="en-US" w:eastAsia="zh"/>
        </w:rPr>
      </w:pPr>
      <w:r>
        <w:rPr>
          <w:rFonts w:hint="eastAsia" w:ascii="宋体" w:hAnsi="宋体" w:eastAsia="宋体" w:cs="宋体"/>
          <w:b w:val="0"/>
          <w:bCs w:val="0"/>
          <w:kern w:val="2"/>
          <w:sz w:val="24"/>
          <w:szCs w:val="24"/>
          <w:lang w:val="en-US" w:eastAsia="zh"/>
        </w:rPr>
        <w:t>根据设计回复，钢结构焊接球大样图与平面布置图型号不一致，以支座详图为准；</w:t>
      </w:r>
    </w:p>
    <w:p w14:paraId="7F4A2869">
      <w:pPr>
        <w:keepNext w:val="0"/>
        <w:keepLines w:val="0"/>
        <w:widowControl w:val="0"/>
        <w:numPr>
          <w:ilvl w:val="0"/>
          <w:numId w:val="7"/>
        </w:numPr>
        <w:suppressLineNumbers w:val="0"/>
        <w:autoSpaceDE w:val="0"/>
        <w:autoSpaceDN/>
        <w:snapToGrid w:val="0"/>
        <w:spacing w:before="0" w:beforeAutospacing="0" w:after="0" w:afterAutospacing="0" w:line="360" w:lineRule="auto"/>
        <w:ind w:left="0" w:leftChars="0" w:right="0"/>
        <w:jc w:val="both"/>
        <w:outlineLvl w:val="0"/>
        <w:rPr>
          <w:rFonts w:hint="eastAsia" w:ascii="宋体" w:hAnsi="宋体" w:eastAsia="宋体" w:cs="宋体"/>
          <w:b w:val="0"/>
          <w:bCs w:val="0"/>
          <w:kern w:val="2"/>
          <w:sz w:val="24"/>
          <w:szCs w:val="24"/>
        </w:rPr>
      </w:pPr>
      <w:r>
        <w:rPr>
          <w:rFonts w:hint="eastAsia" w:ascii="宋体" w:hAnsi="宋体" w:eastAsia="宋体" w:cs="宋体"/>
          <w:b/>
          <w:bCs/>
          <w:kern w:val="2"/>
          <w:sz w:val="24"/>
          <w:szCs w:val="24"/>
          <w:lang w:val="en-US" w:eastAsia="zh-CN" w:bidi="ar"/>
        </w:rPr>
        <w:t>安装工程：</w:t>
      </w:r>
    </w:p>
    <w:p w14:paraId="6B0B9D27">
      <w:pPr>
        <w:keepNext w:val="0"/>
        <w:keepLines w:val="0"/>
        <w:widowControl w:val="0"/>
        <w:numPr>
          <w:ilvl w:val="0"/>
          <w:numId w:val="0"/>
        </w:numPr>
        <w:suppressLineNumbers w:val="0"/>
        <w:autoSpaceDE w:val="0"/>
        <w:autoSpaceDN/>
        <w:snapToGrid w:val="0"/>
        <w:spacing w:before="0" w:beforeAutospacing="0" w:after="0" w:afterAutospacing="0" w:line="360" w:lineRule="auto"/>
        <w:ind w:leftChars="0" w:right="0" w:rightChars="0" w:firstLine="482" w:firstLineChars="200"/>
        <w:jc w:val="both"/>
        <w:outlineLvl w:val="0"/>
        <w:rPr>
          <w:rFonts w:hint="eastAsia" w:ascii="宋体" w:hAnsi="宋体" w:eastAsia="宋体" w:cs="宋体"/>
          <w:b/>
          <w:bCs/>
          <w:kern w:val="2"/>
          <w:sz w:val="24"/>
          <w:szCs w:val="24"/>
          <w:lang w:val="en-US" w:eastAsia="zh" w:bidi="ar"/>
        </w:rPr>
      </w:pPr>
      <w:r>
        <w:rPr>
          <w:rFonts w:hint="eastAsia" w:ascii="宋体" w:hAnsi="宋体" w:eastAsia="宋体" w:cs="宋体"/>
          <w:b/>
          <w:bCs/>
          <w:kern w:val="2"/>
          <w:sz w:val="24"/>
          <w:szCs w:val="24"/>
          <w:lang w:val="en-US" w:eastAsia="zh" w:bidi="ar"/>
        </w:rPr>
        <w:t>共性安装：</w:t>
      </w:r>
    </w:p>
    <w:p w14:paraId="31ABE508">
      <w:pPr>
        <w:keepNext w:val="0"/>
        <w:keepLines w:val="0"/>
        <w:widowControl w:val="0"/>
        <w:numPr>
          <w:ilvl w:val="0"/>
          <w:numId w:val="0"/>
        </w:numPr>
        <w:suppressLineNumbers w:val="0"/>
        <w:tabs>
          <w:tab w:val="left" w:pos="540"/>
        </w:tabs>
        <w:autoSpaceDE w:val="0"/>
        <w:autoSpaceDN/>
        <w:spacing w:before="0" w:beforeAutospacing="0" w:after="0" w:afterAutospacing="0" w:line="360" w:lineRule="auto"/>
        <w:ind w:left="0" w:leftChars="0" w:right="0" w:rightChars="0" w:firstLine="480" w:firstLineChars="200"/>
        <w:jc w:val="both"/>
        <w:rPr>
          <w:rFonts w:hint="default" w:ascii="宋体" w:hAnsi="宋体" w:eastAsia="宋体" w:cs="宋体"/>
          <w:b w:val="0"/>
          <w:bCs w:val="0"/>
          <w:kern w:val="2"/>
          <w:sz w:val="24"/>
          <w:szCs w:val="24"/>
          <w:lang w:val="en-US" w:eastAsia="zh-CN" w:bidi="ar"/>
        </w:rPr>
      </w:pPr>
      <w:r>
        <w:rPr>
          <w:rFonts w:hint="eastAsia" w:ascii="宋体" w:hAnsi="宋体" w:eastAsia="宋体" w:cs="宋体"/>
          <w:b w:val="0"/>
          <w:bCs w:val="0"/>
          <w:kern w:val="2"/>
          <w:sz w:val="24"/>
          <w:szCs w:val="24"/>
          <w:lang w:val="en-US" w:eastAsia="zh" w:bidi="ar"/>
        </w:rPr>
        <w:t>1.</w:t>
      </w:r>
      <w:r>
        <w:rPr>
          <w:rFonts w:hint="default" w:ascii="宋体" w:hAnsi="宋体" w:eastAsia="宋体" w:cs="宋体"/>
          <w:b w:val="0"/>
          <w:bCs w:val="0"/>
          <w:kern w:val="2"/>
          <w:sz w:val="24"/>
          <w:szCs w:val="24"/>
          <w:lang w:val="en-US" w:eastAsia="zh-CN" w:bidi="ar"/>
        </w:rPr>
        <w:t>消火栓系统进户管计至外墙皮，开敞走廊采用20mm厚橡塑保温，其余按图计算到位；</w:t>
      </w:r>
    </w:p>
    <w:p w14:paraId="70CF6B56">
      <w:pPr>
        <w:keepNext w:val="0"/>
        <w:keepLines w:val="0"/>
        <w:widowControl w:val="0"/>
        <w:numPr>
          <w:ilvl w:val="0"/>
          <w:numId w:val="0"/>
        </w:numPr>
        <w:suppressLineNumbers w:val="0"/>
        <w:tabs>
          <w:tab w:val="left" w:pos="540"/>
        </w:tabs>
        <w:autoSpaceDE w:val="0"/>
        <w:autoSpaceDN/>
        <w:spacing w:before="0" w:beforeAutospacing="0" w:after="0" w:afterAutospacing="0" w:line="360" w:lineRule="auto"/>
        <w:ind w:left="0" w:leftChars="0" w:right="0" w:rightChars="0" w:firstLine="480" w:firstLineChars="200"/>
        <w:jc w:val="both"/>
        <w:rPr>
          <w:rFonts w:hint="default" w:ascii="宋体" w:hAnsi="宋体" w:eastAsia="宋体" w:cs="宋体"/>
          <w:b w:val="0"/>
          <w:bCs w:val="0"/>
          <w:kern w:val="2"/>
          <w:sz w:val="24"/>
          <w:szCs w:val="24"/>
          <w:lang w:val="en-US" w:eastAsia="zh-CN" w:bidi="ar"/>
        </w:rPr>
      </w:pPr>
      <w:r>
        <w:rPr>
          <w:rFonts w:hint="eastAsia" w:ascii="宋体" w:hAnsi="宋体" w:eastAsia="宋体" w:cs="宋体"/>
          <w:b w:val="0"/>
          <w:bCs w:val="0"/>
          <w:kern w:val="2"/>
          <w:sz w:val="24"/>
          <w:szCs w:val="24"/>
          <w:lang w:val="en-US" w:eastAsia="zh" w:bidi="ar"/>
        </w:rPr>
        <w:t>2.</w:t>
      </w:r>
      <w:r>
        <w:rPr>
          <w:rFonts w:hint="default" w:ascii="宋体" w:hAnsi="宋体" w:eastAsia="宋体" w:cs="宋体"/>
          <w:b w:val="0"/>
          <w:bCs w:val="0"/>
          <w:kern w:val="2"/>
          <w:sz w:val="24"/>
          <w:szCs w:val="24"/>
          <w:lang w:val="en-US" w:eastAsia="zh-CN" w:bidi="ar"/>
        </w:rPr>
        <w:t>喷淋系统进户管计至外墙皮，其余按图计算到位；</w:t>
      </w:r>
    </w:p>
    <w:p w14:paraId="652E48AA">
      <w:pPr>
        <w:keepNext w:val="0"/>
        <w:keepLines w:val="0"/>
        <w:widowControl w:val="0"/>
        <w:numPr>
          <w:ilvl w:val="0"/>
          <w:numId w:val="0"/>
        </w:numPr>
        <w:suppressLineNumbers w:val="0"/>
        <w:tabs>
          <w:tab w:val="left" w:pos="540"/>
        </w:tabs>
        <w:autoSpaceDE w:val="0"/>
        <w:autoSpaceDN/>
        <w:spacing w:before="0" w:beforeAutospacing="0" w:after="0" w:afterAutospacing="0" w:line="360" w:lineRule="auto"/>
        <w:ind w:left="0" w:leftChars="0" w:right="0" w:rightChars="0" w:firstLine="480" w:firstLineChars="200"/>
        <w:jc w:val="both"/>
        <w:rPr>
          <w:rFonts w:hint="default" w:ascii="宋体" w:hAnsi="宋体" w:eastAsia="宋体" w:cs="宋体"/>
          <w:b w:val="0"/>
          <w:bCs w:val="0"/>
          <w:kern w:val="2"/>
          <w:sz w:val="24"/>
          <w:szCs w:val="24"/>
          <w:lang w:val="en-US" w:eastAsia="zh-CN" w:bidi="ar"/>
        </w:rPr>
      </w:pPr>
      <w:r>
        <w:rPr>
          <w:rFonts w:hint="eastAsia" w:ascii="宋体" w:hAnsi="宋体" w:eastAsia="宋体" w:cs="宋体"/>
          <w:b w:val="0"/>
          <w:bCs w:val="0"/>
          <w:kern w:val="2"/>
          <w:sz w:val="24"/>
          <w:szCs w:val="24"/>
          <w:lang w:val="en-US" w:eastAsia="zh" w:bidi="ar"/>
        </w:rPr>
        <w:t>3.</w:t>
      </w:r>
      <w:r>
        <w:rPr>
          <w:rFonts w:hint="default" w:ascii="宋体" w:hAnsi="宋体" w:eastAsia="宋体" w:cs="宋体"/>
          <w:b w:val="0"/>
          <w:bCs w:val="0"/>
          <w:kern w:val="2"/>
          <w:sz w:val="24"/>
          <w:szCs w:val="24"/>
          <w:lang w:val="en-US" w:eastAsia="zh-CN" w:bidi="ar"/>
        </w:rPr>
        <w:t>空调套管按图计算到位；</w:t>
      </w:r>
    </w:p>
    <w:p w14:paraId="3476EB19">
      <w:pPr>
        <w:keepNext w:val="0"/>
        <w:keepLines w:val="0"/>
        <w:widowControl w:val="0"/>
        <w:numPr>
          <w:ilvl w:val="0"/>
          <w:numId w:val="0"/>
        </w:numPr>
        <w:suppressLineNumbers w:val="0"/>
        <w:tabs>
          <w:tab w:val="left" w:pos="540"/>
        </w:tabs>
        <w:autoSpaceDE w:val="0"/>
        <w:autoSpaceDN/>
        <w:spacing w:before="0" w:beforeAutospacing="0" w:after="0" w:afterAutospacing="0" w:line="360" w:lineRule="auto"/>
        <w:ind w:left="0" w:leftChars="0" w:right="0" w:rightChars="0" w:firstLine="480" w:firstLineChars="200"/>
        <w:jc w:val="both"/>
        <w:rPr>
          <w:rFonts w:hint="default" w:ascii="宋体" w:hAnsi="宋体" w:eastAsia="宋体" w:cs="宋体"/>
          <w:b w:val="0"/>
          <w:bCs w:val="0"/>
          <w:kern w:val="2"/>
          <w:sz w:val="24"/>
          <w:szCs w:val="24"/>
          <w:lang w:val="en-US" w:eastAsia="zh-CN" w:bidi="ar"/>
        </w:rPr>
      </w:pPr>
      <w:r>
        <w:rPr>
          <w:rFonts w:hint="eastAsia" w:ascii="宋体" w:hAnsi="宋体" w:eastAsia="宋体" w:cs="宋体"/>
          <w:b w:val="0"/>
          <w:bCs w:val="0"/>
          <w:kern w:val="2"/>
          <w:sz w:val="24"/>
          <w:szCs w:val="24"/>
          <w:lang w:val="en-US" w:eastAsia="zh" w:bidi="ar"/>
        </w:rPr>
        <w:t>4.</w:t>
      </w:r>
      <w:r>
        <w:rPr>
          <w:rFonts w:hint="default" w:ascii="宋体" w:hAnsi="宋体" w:eastAsia="宋体" w:cs="宋体"/>
          <w:b w:val="0"/>
          <w:bCs w:val="0"/>
          <w:kern w:val="2"/>
          <w:sz w:val="24"/>
          <w:szCs w:val="24"/>
          <w:lang w:val="en-US" w:eastAsia="zh-CN" w:bidi="ar"/>
        </w:rPr>
        <w:t>根据设计回复，挡烟垂壁材质采用防火玻璃，其余按图计算到位；</w:t>
      </w:r>
    </w:p>
    <w:p w14:paraId="2F8C097D">
      <w:pPr>
        <w:keepNext w:val="0"/>
        <w:keepLines w:val="0"/>
        <w:widowControl w:val="0"/>
        <w:numPr>
          <w:ilvl w:val="0"/>
          <w:numId w:val="0"/>
        </w:numPr>
        <w:suppressLineNumbers w:val="0"/>
        <w:tabs>
          <w:tab w:val="left" w:pos="540"/>
        </w:tabs>
        <w:autoSpaceDE w:val="0"/>
        <w:autoSpaceDN/>
        <w:spacing w:before="0" w:beforeAutospacing="0" w:after="0" w:afterAutospacing="0" w:line="360" w:lineRule="auto"/>
        <w:ind w:left="0" w:leftChars="0" w:right="0" w:rightChars="0" w:firstLine="480" w:firstLineChars="200"/>
        <w:jc w:val="both"/>
        <w:rPr>
          <w:rFonts w:hint="default" w:ascii="宋体" w:hAnsi="宋体" w:eastAsia="宋体" w:cs="宋体"/>
          <w:b w:val="0"/>
          <w:bCs w:val="0"/>
          <w:kern w:val="2"/>
          <w:sz w:val="24"/>
          <w:szCs w:val="24"/>
          <w:lang w:val="en-US" w:eastAsia="zh-CN" w:bidi="ar"/>
        </w:rPr>
      </w:pPr>
      <w:r>
        <w:rPr>
          <w:rFonts w:hint="eastAsia" w:ascii="宋体" w:hAnsi="宋体" w:eastAsia="宋体" w:cs="宋体"/>
          <w:b w:val="0"/>
          <w:bCs w:val="0"/>
          <w:kern w:val="2"/>
          <w:sz w:val="24"/>
          <w:szCs w:val="24"/>
          <w:lang w:val="en-US" w:eastAsia="zh" w:bidi="ar"/>
        </w:rPr>
        <w:t>5.</w:t>
      </w:r>
      <w:r>
        <w:rPr>
          <w:rFonts w:hint="default" w:ascii="宋体" w:hAnsi="宋体" w:eastAsia="宋体" w:cs="宋体"/>
          <w:b w:val="0"/>
          <w:bCs w:val="0"/>
          <w:kern w:val="2"/>
          <w:sz w:val="24"/>
          <w:szCs w:val="24"/>
          <w:lang w:val="en-US" w:eastAsia="zh-CN" w:bidi="ar"/>
        </w:rPr>
        <w:t>分体式空调规格不详，不计入本次预算；</w:t>
      </w:r>
    </w:p>
    <w:p w14:paraId="30BF86A9">
      <w:pPr>
        <w:keepNext w:val="0"/>
        <w:keepLines w:val="0"/>
        <w:widowControl w:val="0"/>
        <w:numPr>
          <w:ilvl w:val="0"/>
          <w:numId w:val="0"/>
        </w:numPr>
        <w:suppressLineNumbers w:val="0"/>
        <w:tabs>
          <w:tab w:val="left" w:pos="540"/>
        </w:tabs>
        <w:autoSpaceDE w:val="0"/>
        <w:autoSpaceDN/>
        <w:spacing w:before="0" w:beforeAutospacing="0" w:after="0" w:afterAutospacing="0" w:line="360" w:lineRule="auto"/>
        <w:ind w:left="0" w:leftChars="0" w:right="0" w:rightChars="0" w:firstLine="480" w:firstLineChars="200"/>
        <w:jc w:val="both"/>
        <w:rPr>
          <w:rFonts w:hint="default" w:ascii="宋体" w:hAnsi="宋体" w:eastAsia="宋体" w:cs="宋体"/>
          <w:b w:val="0"/>
          <w:bCs w:val="0"/>
          <w:kern w:val="2"/>
          <w:sz w:val="24"/>
          <w:szCs w:val="24"/>
          <w:lang w:val="en-US" w:eastAsia="zh-CN" w:bidi="ar"/>
        </w:rPr>
      </w:pPr>
      <w:r>
        <w:rPr>
          <w:rFonts w:hint="eastAsia" w:ascii="宋体" w:hAnsi="宋体" w:eastAsia="宋体" w:cs="宋体"/>
          <w:b w:val="0"/>
          <w:bCs w:val="0"/>
          <w:kern w:val="2"/>
          <w:sz w:val="24"/>
          <w:szCs w:val="24"/>
          <w:lang w:val="en-US" w:eastAsia="zh" w:bidi="ar"/>
        </w:rPr>
        <w:t>6.</w:t>
      </w:r>
      <w:r>
        <w:rPr>
          <w:rFonts w:hint="default" w:ascii="宋体" w:hAnsi="宋体" w:eastAsia="宋体" w:cs="宋体"/>
          <w:b w:val="0"/>
          <w:bCs w:val="0"/>
          <w:kern w:val="2"/>
          <w:sz w:val="24"/>
          <w:szCs w:val="24"/>
          <w:lang w:val="en-US" w:eastAsia="zh-CN" w:bidi="ar"/>
        </w:rPr>
        <w:t>智能化系统仅计预埋管、盒、桥架，其余不计入本次预算；</w:t>
      </w:r>
    </w:p>
    <w:p w14:paraId="68624526">
      <w:pPr>
        <w:keepNext w:val="0"/>
        <w:keepLines w:val="0"/>
        <w:widowControl w:val="0"/>
        <w:numPr>
          <w:ilvl w:val="0"/>
          <w:numId w:val="0"/>
        </w:numPr>
        <w:suppressLineNumbers w:val="0"/>
        <w:tabs>
          <w:tab w:val="left" w:pos="540"/>
        </w:tabs>
        <w:autoSpaceDE w:val="0"/>
        <w:autoSpaceDN/>
        <w:spacing w:before="0" w:beforeAutospacing="0" w:after="0" w:afterAutospacing="0" w:line="360" w:lineRule="auto"/>
        <w:ind w:left="0" w:leftChars="0" w:right="0" w:rightChars="0" w:firstLine="480" w:firstLineChars="200"/>
        <w:jc w:val="both"/>
        <w:rPr>
          <w:rFonts w:hint="eastAsia" w:ascii="宋体" w:hAnsi="宋体" w:eastAsia="宋体" w:cs="宋体"/>
          <w:b w:val="0"/>
          <w:bCs w:val="0"/>
          <w:kern w:val="2"/>
          <w:sz w:val="24"/>
          <w:szCs w:val="24"/>
          <w:lang w:val="en-US" w:eastAsia="zh" w:bidi="ar"/>
        </w:rPr>
      </w:pPr>
      <w:r>
        <w:rPr>
          <w:rFonts w:hint="eastAsia" w:ascii="宋体" w:hAnsi="宋体" w:eastAsia="宋体" w:cs="宋体"/>
          <w:b w:val="0"/>
          <w:bCs w:val="0"/>
          <w:kern w:val="2"/>
          <w:sz w:val="24"/>
          <w:szCs w:val="24"/>
          <w:lang w:val="en-US" w:eastAsia="zh" w:bidi="ar"/>
        </w:rPr>
        <w:t>7.</w:t>
      </w:r>
      <w:r>
        <w:rPr>
          <w:rFonts w:hint="default" w:ascii="宋体" w:hAnsi="宋体" w:eastAsia="宋体" w:cs="宋体"/>
          <w:b w:val="0"/>
          <w:bCs w:val="0"/>
          <w:kern w:val="2"/>
          <w:sz w:val="24"/>
          <w:szCs w:val="24"/>
          <w:lang w:val="en-US" w:eastAsia="zh-CN" w:bidi="ar"/>
        </w:rPr>
        <w:t>由配电室引至配电柜的进线电缆，因进线规格不明确，不计入本次预算；</w:t>
      </w:r>
    </w:p>
    <w:p w14:paraId="049E816C">
      <w:pPr>
        <w:keepNext w:val="0"/>
        <w:keepLines w:val="0"/>
        <w:widowControl w:val="0"/>
        <w:numPr>
          <w:ilvl w:val="0"/>
          <w:numId w:val="0"/>
        </w:numPr>
        <w:suppressLineNumbers w:val="0"/>
        <w:tabs>
          <w:tab w:val="left" w:pos="540"/>
        </w:tabs>
        <w:autoSpaceDE w:val="0"/>
        <w:autoSpaceDN/>
        <w:spacing w:before="0" w:beforeAutospacing="0" w:after="0" w:afterAutospacing="0" w:line="360" w:lineRule="auto"/>
        <w:ind w:left="0" w:leftChars="0" w:right="0" w:rightChars="0" w:firstLine="480" w:firstLineChars="200"/>
        <w:jc w:val="both"/>
        <w:rPr>
          <w:rFonts w:hint="eastAsia" w:ascii="宋体" w:hAnsi="宋体" w:eastAsia="宋体" w:cs="宋体"/>
          <w:b w:val="0"/>
          <w:bCs w:val="0"/>
          <w:kern w:val="2"/>
          <w:sz w:val="24"/>
          <w:szCs w:val="24"/>
          <w:lang w:val="en-US" w:eastAsia="zh-CN" w:bidi="ar"/>
        </w:rPr>
      </w:pPr>
      <w:r>
        <w:rPr>
          <w:rFonts w:hint="eastAsia" w:ascii="宋体" w:hAnsi="宋体" w:eastAsia="宋体" w:cs="宋体"/>
          <w:b w:val="0"/>
          <w:bCs w:val="0"/>
          <w:kern w:val="2"/>
          <w:sz w:val="24"/>
          <w:szCs w:val="24"/>
          <w:lang w:val="en-US" w:eastAsia="zh" w:bidi="ar"/>
        </w:rPr>
        <w:t>8.</w:t>
      </w:r>
      <w:r>
        <w:rPr>
          <w:rFonts w:hint="eastAsia" w:ascii="宋体" w:hAnsi="宋体" w:eastAsia="宋体" w:cs="宋体"/>
          <w:b w:val="0"/>
          <w:bCs w:val="0"/>
          <w:kern w:val="2"/>
          <w:sz w:val="24"/>
          <w:szCs w:val="24"/>
          <w:lang w:val="en-US" w:eastAsia="zh-CN" w:bidi="ar"/>
        </w:rPr>
        <w:t>电梯参数不详，不计入本次预算；</w:t>
      </w:r>
    </w:p>
    <w:p w14:paraId="0ECAABCA">
      <w:pPr>
        <w:keepNext w:val="0"/>
        <w:keepLines w:val="0"/>
        <w:widowControl w:val="0"/>
        <w:numPr>
          <w:ilvl w:val="0"/>
          <w:numId w:val="0"/>
        </w:numPr>
        <w:suppressLineNumbers w:val="0"/>
        <w:tabs>
          <w:tab w:val="left" w:pos="540"/>
        </w:tabs>
        <w:autoSpaceDE w:val="0"/>
        <w:autoSpaceDN/>
        <w:spacing w:before="0" w:beforeAutospacing="0" w:after="0" w:afterAutospacing="0" w:line="360" w:lineRule="auto"/>
        <w:ind w:left="0" w:leftChars="0" w:right="0" w:rightChars="0" w:firstLine="480" w:firstLineChars="200"/>
        <w:jc w:val="both"/>
        <w:rPr>
          <w:rFonts w:hint="eastAsia" w:ascii="宋体" w:hAnsi="宋体" w:eastAsia="宋体" w:cs="宋体"/>
          <w:b w:val="0"/>
          <w:bCs w:val="0"/>
          <w:kern w:val="2"/>
          <w:sz w:val="24"/>
          <w:szCs w:val="24"/>
          <w:lang w:val="en-US" w:eastAsia="zh" w:bidi="ar"/>
        </w:rPr>
      </w:pPr>
      <w:r>
        <w:rPr>
          <w:rFonts w:hint="eastAsia" w:ascii="宋体" w:hAnsi="宋体" w:eastAsia="宋体" w:cs="宋体"/>
          <w:b w:val="0"/>
          <w:bCs w:val="0"/>
          <w:kern w:val="2"/>
          <w:sz w:val="24"/>
          <w:szCs w:val="24"/>
          <w:lang w:val="en-US" w:eastAsia="zh" w:bidi="ar"/>
        </w:rPr>
        <w:t>9.</w:t>
      </w:r>
      <w:r>
        <w:rPr>
          <w:rFonts w:hint="default" w:ascii="宋体" w:hAnsi="宋体" w:eastAsia="宋体" w:cs="宋体"/>
          <w:b w:val="0"/>
          <w:bCs w:val="0"/>
          <w:kern w:val="2"/>
          <w:sz w:val="24"/>
          <w:szCs w:val="24"/>
          <w:lang w:val="en-US" w:eastAsia="zh-CN" w:bidi="ar"/>
        </w:rPr>
        <w:t>火灾报警系统的进线按图计算到位</w:t>
      </w:r>
      <w:r>
        <w:rPr>
          <w:rFonts w:hint="eastAsia" w:ascii="宋体" w:hAnsi="宋体" w:eastAsia="宋体" w:cs="宋体"/>
          <w:b w:val="0"/>
          <w:bCs w:val="0"/>
          <w:kern w:val="2"/>
          <w:sz w:val="24"/>
          <w:szCs w:val="24"/>
          <w:lang w:val="en-US" w:eastAsia="zh" w:bidi="ar"/>
        </w:rPr>
        <w:t>；</w:t>
      </w:r>
    </w:p>
    <w:p w14:paraId="259E495A">
      <w:pPr>
        <w:keepNext w:val="0"/>
        <w:keepLines w:val="0"/>
        <w:widowControl w:val="0"/>
        <w:numPr>
          <w:ilvl w:val="0"/>
          <w:numId w:val="0"/>
        </w:numPr>
        <w:suppressLineNumbers w:val="0"/>
        <w:tabs>
          <w:tab w:val="left" w:pos="540"/>
        </w:tabs>
        <w:autoSpaceDE w:val="0"/>
        <w:autoSpaceDN/>
        <w:spacing w:before="0" w:beforeAutospacing="0" w:after="0" w:afterAutospacing="0" w:line="360" w:lineRule="auto"/>
        <w:ind w:left="0" w:leftChars="0" w:right="0" w:rightChars="0" w:firstLine="480" w:firstLineChars="200"/>
        <w:jc w:val="both"/>
        <w:rPr>
          <w:rFonts w:hint="default" w:ascii="宋体" w:hAnsi="宋体" w:eastAsia="宋体" w:cs="宋体"/>
          <w:b w:val="0"/>
          <w:bCs w:val="0"/>
          <w:kern w:val="2"/>
          <w:sz w:val="24"/>
          <w:szCs w:val="24"/>
          <w:lang w:val="en-US" w:eastAsia="zh" w:bidi="ar"/>
        </w:rPr>
      </w:pPr>
      <w:r>
        <w:rPr>
          <w:rFonts w:hint="eastAsia" w:ascii="宋体" w:hAnsi="宋体" w:eastAsia="宋体" w:cs="宋体"/>
          <w:b w:val="0"/>
          <w:bCs w:val="0"/>
          <w:kern w:val="2"/>
          <w:sz w:val="24"/>
          <w:szCs w:val="24"/>
          <w:lang w:val="en-US" w:eastAsia="zh" w:bidi="ar"/>
        </w:rPr>
        <w:t>10.</w:t>
      </w:r>
      <w:r>
        <w:rPr>
          <w:rFonts w:hint="default" w:ascii="宋体" w:hAnsi="宋体" w:eastAsia="宋体" w:cs="宋体"/>
          <w:b w:val="0"/>
          <w:bCs w:val="0"/>
          <w:kern w:val="2"/>
          <w:sz w:val="24"/>
          <w:szCs w:val="24"/>
          <w:lang w:val="en-US" w:eastAsia="zh-CN" w:bidi="ar"/>
        </w:rPr>
        <w:t>充电桩系统本次仅计电源箱及桥架预留；</w:t>
      </w:r>
    </w:p>
    <w:p w14:paraId="6CA46364">
      <w:pPr>
        <w:keepNext w:val="0"/>
        <w:keepLines w:val="0"/>
        <w:widowControl w:val="0"/>
        <w:numPr>
          <w:ilvl w:val="0"/>
          <w:numId w:val="0"/>
        </w:numPr>
        <w:suppressLineNumbers w:val="0"/>
        <w:tabs>
          <w:tab w:val="left" w:pos="540"/>
        </w:tabs>
        <w:autoSpaceDE w:val="0"/>
        <w:autoSpaceDN/>
        <w:spacing w:before="0" w:beforeAutospacing="0" w:after="0" w:afterAutospacing="0" w:line="360" w:lineRule="auto"/>
        <w:ind w:left="0" w:leftChars="0" w:right="0" w:rightChars="0" w:firstLine="480" w:firstLineChars="200"/>
        <w:jc w:val="both"/>
        <w:rPr>
          <w:rFonts w:hint="eastAsia" w:ascii="宋体" w:hAnsi="宋体" w:eastAsia="宋体" w:cs="宋体"/>
          <w:b w:val="0"/>
          <w:bCs w:val="0"/>
          <w:kern w:val="2"/>
          <w:sz w:val="24"/>
          <w:szCs w:val="24"/>
          <w:lang w:val="en-US" w:eastAsia="zh" w:bidi="ar"/>
        </w:rPr>
      </w:pPr>
      <w:r>
        <w:rPr>
          <w:rFonts w:hint="eastAsia" w:ascii="宋体" w:hAnsi="宋体" w:eastAsia="宋体" w:cs="宋体"/>
          <w:b w:val="0"/>
          <w:bCs w:val="0"/>
          <w:kern w:val="2"/>
          <w:sz w:val="24"/>
          <w:szCs w:val="24"/>
          <w:lang w:val="en-US" w:eastAsia="zh" w:bidi="ar"/>
        </w:rPr>
        <w:t>11.</w:t>
      </w:r>
      <w:r>
        <w:rPr>
          <w:rFonts w:hint="default" w:ascii="宋体" w:hAnsi="宋体" w:eastAsia="宋体" w:cs="宋体"/>
          <w:b w:val="0"/>
          <w:bCs w:val="0"/>
          <w:kern w:val="2"/>
          <w:sz w:val="24"/>
          <w:szCs w:val="24"/>
          <w:lang w:val="en-US" w:eastAsia="zh-CN" w:bidi="ar"/>
        </w:rPr>
        <w:t>直饮型电开水器不计本预算</w:t>
      </w:r>
      <w:r>
        <w:rPr>
          <w:rFonts w:hint="eastAsia" w:ascii="宋体" w:hAnsi="宋体" w:eastAsia="宋体" w:cs="宋体"/>
          <w:b w:val="0"/>
          <w:bCs w:val="0"/>
          <w:kern w:val="2"/>
          <w:sz w:val="24"/>
          <w:szCs w:val="24"/>
          <w:lang w:val="en-US" w:eastAsia="zh" w:bidi="ar"/>
        </w:rPr>
        <w:t>；</w:t>
      </w:r>
    </w:p>
    <w:p w14:paraId="7C380468">
      <w:pPr>
        <w:keepNext w:val="0"/>
        <w:keepLines w:val="0"/>
        <w:widowControl w:val="0"/>
        <w:numPr>
          <w:ilvl w:val="0"/>
          <w:numId w:val="0"/>
        </w:numPr>
        <w:suppressLineNumbers w:val="0"/>
        <w:tabs>
          <w:tab w:val="left" w:pos="540"/>
        </w:tabs>
        <w:autoSpaceDE w:val="0"/>
        <w:autoSpaceDN/>
        <w:spacing w:before="0" w:beforeAutospacing="0" w:after="0" w:afterAutospacing="0" w:line="360" w:lineRule="auto"/>
        <w:ind w:left="0" w:leftChars="0" w:right="0" w:rightChars="0" w:firstLine="480" w:firstLineChars="200"/>
        <w:jc w:val="both"/>
        <w:rPr>
          <w:rFonts w:hint="eastAsia" w:ascii="宋体" w:hAnsi="宋体" w:eastAsia="宋体" w:cs="宋体"/>
          <w:b w:val="0"/>
          <w:bCs w:val="0"/>
          <w:kern w:val="2"/>
          <w:sz w:val="24"/>
          <w:szCs w:val="24"/>
          <w:lang w:val="en-US" w:eastAsia="zh" w:bidi="ar"/>
        </w:rPr>
      </w:pPr>
      <w:r>
        <w:rPr>
          <w:rFonts w:hint="eastAsia" w:ascii="宋体" w:hAnsi="宋体" w:eastAsia="宋体" w:cs="宋体"/>
          <w:b w:val="0"/>
          <w:bCs w:val="0"/>
          <w:kern w:val="2"/>
          <w:sz w:val="24"/>
          <w:szCs w:val="24"/>
          <w:lang w:val="en-US" w:eastAsia="zh" w:bidi="ar"/>
        </w:rPr>
        <w:t>12.非机动车充电桩按图计算至配电箱处，配电箱计算本次范围；</w:t>
      </w:r>
    </w:p>
    <w:p w14:paraId="34AFD54A">
      <w:pPr>
        <w:keepNext w:val="0"/>
        <w:keepLines w:val="0"/>
        <w:widowControl w:val="0"/>
        <w:numPr>
          <w:ilvl w:val="0"/>
          <w:numId w:val="0"/>
        </w:numPr>
        <w:suppressLineNumbers w:val="0"/>
        <w:tabs>
          <w:tab w:val="left" w:pos="540"/>
        </w:tabs>
        <w:autoSpaceDE w:val="0"/>
        <w:autoSpaceDN/>
        <w:spacing w:before="0" w:beforeAutospacing="0" w:after="0" w:afterAutospacing="0" w:line="360" w:lineRule="auto"/>
        <w:ind w:left="0" w:leftChars="0" w:right="0" w:rightChars="0" w:firstLine="480" w:firstLineChars="200"/>
        <w:jc w:val="both"/>
        <w:rPr>
          <w:rFonts w:hint="default" w:ascii="宋体" w:hAnsi="宋体" w:eastAsia="宋体" w:cs="宋体"/>
          <w:b w:val="0"/>
          <w:bCs w:val="0"/>
          <w:kern w:val="2"/>
          <w:sz w:val="24"/>
          <w:szCs w:val="24"/>
          <w:lang w:val="en-US" w:eastAsia="zh-CN" w:bidi="ar"/>
        </w:rPr>
      </w:pPr>
      <w:r>
        <w:rPr>
          <w:rFonts w:hint="eastAsia" w:ascii="宋体" w:hAnsi="宋体" w:eastAsia="宋体" w:cs="宋体"/>
          <w:b w:val="0"/>
          <w:bCs w:val="0"/>
          <w:kern w:val="2"/>
          <w:sz w:val="24"/>
          <w:szCs w:val="24"/>
          <w:lang w:val="en-US" w:eastAsia="zh" w:bidi="ar"/>
        </w:rPr>
        <w:t>13.</w:t>
      </w:r>
      <w:r>
        <w:rPr>
          <w:rFonts w:hint="default" w:ascii="宋体" w:hAnsi="宋体" w:eastAsia="宋体" w:cs="宋体"/>
          <w:b w:val="0"/>
          <w:bCs w:val="0"/>
          <w:kern w:val="2"/>
          <w:sz w:val="24"/>
          <w:szCs w:val="24"/>
          <w:lang w:val="en-US" w:eastAsia="zh-CN" w:bidi="ar"/>
        </w:rPr>
        <w:t>根据设计回复，穿管线型按2~3根穿JDG20管，4根时穿JDG25，5~6根时穿JDG32计算；</w:t>
      </w:r>
    </w:p>
    <w:p w14:paraId="05756E8B">
      <w:pPr>
        <w:keepNext w:val="0"/>
        <w:keepLines w:val="0"/>
        <w:widowControl w:val="0"/>
        <w:numPr>
          <w:ilvl w:val="0"/>
          <w:numId w:val="0"/>
        </w:numPr>
        <w:suppressLineNumbers w:val="0"/>
        <w:tabs>
          <w:tab w:val="left" w:pos="540"/>
        </w:tabs>
        <w:autoSpaceDE w:val="0"/>
        <w:autoSpaceDN/>
        <w:spacing w:before="0" w:beforeAutospacing="0" w:after="0" w:afterAutospacing="0" w:line="360" w:lineRule="auto"/>
        <w:ind w:left="0" w:leftChars="0" w:right="0" w:rightChars="0" w:firstLine="480" w:firstLineChars="200"/>
        <w:jc w:val="both"/>
        <w:rPr>
          <w:rFonts w:hint="default" w:ascii="宋体" w:hAnsi="宋体" w:eastAsia="宋体" w:cs="宋体"/>
          <w:b w:val="0"/>
          <w:bCs w:val="0"/>
          <w:kern w:val="2"/>
          <w:sz w:val="24"/>
          <w:szCs w:val="24"/>
          <w:lang w:val="en-US" w:eastAsia="zh-CN" w:bidi="ar"/>
        </w:rPr>
      </w:pPr>
      <w:r>
        <w:rPr>
          <w:rFonts w:hint="eastAsia" w:ascii="宋体" w:hAnsi="宋体" w:eastAsia="宋体" w:cs="宋体"/>
          <w:b w:val="0"/>
          <w:bCs w:val="0"/>
          <w:kern w:val="2"/>
          <w:sz w:val="24"/>
          <w:szCs w:val="24"/>
          <w:lang w:val="en-US" w:eastAsia="zh" w:bidi="ar"/>
        </w:rPr>
        <w:t>14</w:t>
      </w:r>
      <w:r>
        <w:rPr>
          <w:rFonts w:hint="default" w:ascii="宋体" w:hAnsi="宋体" w:eastAsia="宋体" w:cs="宋体"/>
          <w:b w:val="0"/>
          <w:bCs w:val="0"/>
          <w:kern w:val="2"/>
          <w:sz w:val="24"/>
          <w:szCs w:val="24"/>
          <w:lang w:val="en-US" w:eastAsia="zh-CN" w:bidi="ar"/>
        </w:rPr>
        <w:t>.</w:t>
      </w:r>
      <w:r>
        <w:rPr>
          <w:rFonts w:hint="eastAsia" w:ascii="宋体" w:hAnsi="宋体" w:eastAsia="宋体" w:cs="宋体"/>
          <w:b w:val="0"/>
          <w:bCs w:val="0"/>
          <w:kern w:val="2"/>
          <w:sz w:val="24"/>
          <w:szCs w:val="24"/>
          <w:lang w:val="en-US" w:eastAsia="zh" w:bidi="ar"/>
        </w:rPr>
        <w:t>根据设计回复</w:t>
      </w:r>
      <w:r>
        <w:rPr>
          <w:rFonts w:hint="default" w:ascii="宋体" w:hAnsi="宋体" w:eastAsia="宋体" w:cs="宋体"/>
          <w:b w:val="0"/>
          <w:bCs w:val="0"/>
          <w:kern w:val="2"/>
          <w:sz w:val="24"/>
          <w:szCs w:val="24"/>
          <w:lang w:val="en-US" w:eastAsia="zh-CN" w:bidi="ar"/>
        </w:rPr>
        <w:t>，智能化出入口控制系统，平面图未设计，不计入本次预算；</w:t>
      </w:r>
    </w:p>
    <w:p w14:paraId="57435FCB">
      <w:pPr>
        <w:keepNext w:val="0"/>
        <w:keepLines w:val="0"/>
        <w:widowControl w:val="0"/>
        <w:numPr>
          <w:ilvl w:val="0"/>
          <w:numId w:val="0"/>
        </w:numPr>
        <w:suppressLineNumbers w:val="0"/>
        <w:tabs>
          <w:tab w:val="left" w:pos="540"/>
        </w:tabs>
        <w:autoSpaceDE w:val="0"/>
        <w:autoSpaceDN/>
        <w:spacing w:before="0" w:beforeAutospacing="0" w:after="0" w:afterAutospacing="0" w:line="360" w:lineRule="auto"/>
        <w:ind w:left="0" w:leftChars="0" w:right="0" w:rightChars="0" w:firstLine="480" w:firstLineChars="200"/>
        <w:jc w:val="both"/>
        <w:rPr>
          <w:rFonts w:hint="default" w:ascii="宋体" w:hAnsi="宋体" w:eastAsia="宋体" w:cs="宋体"/>
          <w:b w:val="0"/>
          <w:bCs w:val="0"/>
          <w:kern w:val="2"/>
          <w:sz w:val="24"/>
          <w:szCs w:val="24"/>
          <w:lang w:val="en-US" w:eastAsia="zh-CN" w:bidi="ar"/>
        </w:rPr>
      </w:pPr>
      <w:r>
        <w:rPr>
          <w:rFonts w:hint="eastAsia" w:ascii="宋体" w:hAnsi="宋体" w:eastAsia="宋体" w:cs="宋体"/>
          <w:b w:val="0"/>
          <w:bCs w:val="0"/>
          <w:kern w:val="2"/>
          <w:sz w:val="24"/>
          <w:szCs w:val="24"/>
          <w:lang w:val="en-US" w:eastAsia="zh" w:bidi="ar"/>
        </w:rPr>
        <w:t>15</w:t>
      </w:r>
      <w:r>
        <w:rPr>
          <w:rFonts w:hint="default" w:ascii="宋体" w:hAnsi="宋体" w:eastAsia="宋体" w:cs="宋体"/>
          <w:b w:val="0"/>
          <w:bCs w:val="0"/>
          <w:kern w:val="2"/>
          <w:sz w:val="24"/>
          <w:szCs w:val="24"/>
          <w:lang w:val="en-US" w:eastAsia="zh-CN" w:bidi="ar"/>
        </w:rPr>
        <w:t>.智能灯控系统平面图未有具体位置，按就近</w:t>
      </w:r>
      <w:r>
        <w:rPr>
          <w:rFonts w:hint="eastAsia" w:ascii="宋体" w:hAnsi="宋体" w:eastAsia="宋体" w:cs="宋体"/>
          <w:b w:val="0"/>
          <w:bCs w:val="0"/>
          <w:kern w:val="2"/>
          <w:sz w:val="24"/>
          <w:szCs w:val="24"/>
          <w:lang w:val="en-US" w:eastAsia="zh" w:bidi="ar"/>
        </w:rPr>
        <w:t>预埋JDG20</w:t>
      </w:r>
      <w:r>
        <w:rPr>
          <w:rFonts w:hint="default" w:ascii="宋体" w:hAnsi="宋体" w:eastAsia="宋体" w:cs="宋体"/>
          <w:b w:val="0"/>
          <w:bCs w:val="0"/>
          <w:kern w:val="2"/>
          <w:sz w:val="24"/>
          <w:szCs w:val="24"/>
          <w:lang w:val="en-US" w:eastAsia="zh-CN" w:bidi="ar"/>
        </w:rPr>
        <w:t>接至电井门外安装；</w:t>
      </w:r>
    </w:p>
    <w:p w14:paraId="4E500E4B">
      <w:pPr>
        <w:keepNext w:val="0"/>
        <w:keepLines w:val="0"/>
        <w:widowControl w:val="0"/>
        <w:numPr>
          <w:ilvl w:val="0"/>
          <w:numId w:val="0"/>
        </w:numPr>
        <w:suppressLineNumbers w:val="0"/>
        <w:tabs>
          <w:tab w:val="left" w:pos="540"/>
        </w:tabs>
        <w:autoSpaceDE w:val="0"/>
        <w:autoSpaceDN/>
        <w:spacing w:before="0" w:beforeAutospacing="0" w:after="0" w:afterAutospacing="0" w:line="360" w:lineRule="auto"/>
        <w:ind w:left="0" w:leftChars="0" w:right="0" w:rightChars="0" w:firstLine="480" w:firstLineChars="200"/>
        <w:jc w:val="both"/>
        <w:rPr>
          <w:rFonts w:hint="default" w:ascii="宋体" w:hAnsi="宋体" w:eastAsia="宋体" w:cs="宋体"/>
          <w:b w:val="0"/>
          <w:bCs w:val="0"/>
          <w:kern w:val="2"/>
          <w:sz w:val="24"/>
          <w:szCs w:val="24"/>
          <w:lang w:val="en-US" w:eastAsia="zh-CN" w:bidi="ar"/>
        </w:rPr>
      </w:pPr>
      <w:r>
        <w:rPr>
          <w:rFonts w:hint="eastAsia" w:ascii="宋体" w:hAnsi="宋体" w:eastAsia="宋体" w:cs="宋体"/>
          <w:b w:val="0"/>
          <w:bCs w:val="0"/>
          <w:kern w:val="2"/>
          <w:sz w:val="24"/>
          <w:szCs w:val="24"/>
          <w:lang w:val="en-US" w:eastAsia="zh" w:bidi="ar"/>
        </w:rPr>
        <w:t>16.</w:t>
      </w:r>
      <w:r>
        <w:rPr>
          <w:rFonts w:hint="default" w:ascii="宋体" w:hAnsi="宋体" w:eastAsia="宋体" w:cs="宋体"/>
          <w:b w:val="0"/>
          <w:bCs w:val="0"/>
          <w:kern w:val="2"/>
          <w:sz w:val="24"/>
          <w:szCs w:val="24"/>
          <w:lang w:val="en-US" w:eastAsia="zh-CN" w:bidi="ar"/>
        </w:rPr>
        <w:t>给水系统进户管计至外墙皮，吊顶部分给水管采用10mm厚橡塑保温，开敞走廊采用20mm厚橡塑保温，其余按图计算到位；</w:t>
      </w:r>
    </w:p>
    <w:p w14:paraId="5FDBE061">
      <w:pPr>
        <w:keepNext w:val="0"/>
        <w:keepLines w:val="0"/>
        <w:widowControl w:val="0"/>
        <w:numPr>
          <w:ilvl w:val="0"/>
          <w:numId w:val="0"/>
        </w:numPr>
        <w:suppressLineNumbers w:val="0"/>
        <w:tabs>
          <w:tab w:val="left" w:pos="540"/>
        </w:tabs>
        <w:autoSpaceDE w:val="0"/>
        <w:autoSpaceDN/>
        <w:spacing w:before="0" w:beforeAutospacing="0" w:after="0" w:afterAutospacing="0" w:line="360" w:lineRule="auto"/>
        <w:ind w:left="0" w:leftChars="0" w:right="0" w:rightChars="0" w:firstLine="480" w:firstLineChars="200"/>
        <w:jc w:val="both"/>
        <w:rPr>
          <w:rFonts w:hint="default" w:ascii="宋体" w:hAnsi="宋体" w:eastAsia="宋体" w:cs="宋体"/>
          <w:b w:val="0"/>
          <w:bCs w:val="0"/>
          <w:kern w:val="2"/>
          <w:sz w:val="24"/>
          <w:szCs w:val="24"/>
          <w:lang w:val="en-US" w:eastAsia="zh-CN" w:bidi="ar"/>
        </w:rPr>
      </w:pPr>
      <w:r>
        <w:rPr>
          <w:rFonts w:hint="eastAsia" w:ascii="宋体" w:hAnsi="宋体" w:eastAsia="宋体" w:cs="宋体"/>
          <w:b w:val="0"/>
          <w:bCs w:val="0"/>
          <w:kern w:val="2"/>
          <w:sz w:val="24"/>
          <w:szCs w:val="24"/>
          <w:lang w:val="en-US" w:eastAsia="zh" w:bidi="ar"/>
        </w:rPr>
        <w:t>17.</w:t>
      </w:r>
      <w:r>
        <w:rPr>
          <w:rFonts w:hint="default" w:ascii="宋体" w:hAnsi="宋体" w:eastAsia="宋体" w:cs="宋体"/>
          <w:b w:val="0"/>
          <w:bCs w:val="0"/>
          <w:kern w:val="2"/>
          <w:sz w:val="24"/>
          <w:szCs w:val="24"/>
          <w:lang w:val="en-US" w:eastAsia="zh-CN" w:bidi="ar"/>
        </w:rPr>
        <w:t>排水系统出户管预留至外墙皮1.5m处，其余按图计算到位；</w:t>
      </w:r>
    </w:p>
    <w:p w14:paraId="5FF77906">
      <w:pPr>
        <w:keepNext w:val="0"/>
        <w:keepLines w:val="0"/>
        <w:widowControl/>
        <w:numPr>
          <w:ilvl w:val="0"/>
          <w:numId w:val="0"/>
        </w:numPr>
        <w:suppressLineNumbers w:val="0"/>
        <w:autoSpaceDE w:val="0"/>
        <w:autoSpaceDN/>
        <w:snapToGrid w:val="0"/>
        <w:spacing w:before="0" w:beforeAutospacing="0" w:after="0" w:afterAutospacing="0" w:line="360" w:lineRule="auto"/>
        <w:ind w:left="0" w:leftChars="0" w:right="0" w:rightChars="0" w:firstLine="480" w:firstLineChars="200"/>
        <w:jc w:val="both"/>
        <w:rPr>
          <w:rFonts w:hint="eastAsia" w:ascii="宋体" w:hAnsi="宋体" w:eastAsia="宋体" w:cs="宋体"/>
          <w:b w:val="0"/>
          <w:bCs/>
          <w:kern w:val="2"/>
          <w:sz w:val="24"/>
          <w:szCs w:val="24"/>
          <w:lang w:val="en-US" w:eastAsia="zh" w:bidi="ar"/>
        </w:rPr>
      </w:pPr>
      <w:r>
        <w:rPr>
          <w:rFonts w:hint="eastAsia" w:ascii="宋体" w:hAnsi="宋体" w:eastAsia="宋体" w:cs="宋体"/>
          <w:b w:val="0"/>
          <w:bCs/>
          <w:kern w:val="2"/>
          <w:sz w:val="24"/>
          <w:szCs w:val="24"/>
          <w:lang w:val="en-US" w:eastAsia="zh" w:bidi="ar"/>
        </w:rPr>
        <w:t>18.</w:t>
      </w:r>
      <w:r>
        <w:rPr>
          <w:rFonts w:hint="default" w:ascii="宋体" w:hAnsi="宋体" w:eastAsia="宋体" w:cs="宋体"/>
          <w:b w:val="0"/>
          <w:bCs/>
          <w:kern w:val="2"/>
          <w:sz w:val="24"/>
          <w:szCs w:val="24"/>
          <w:lang w:val="en-US" w:eastAsia="zh-CN" w:bidi="ar"/>
        </w:rPr>
        <w:t>根据设计回复</w:t>
      </w:r>
      <w:r>
        <w:rPr>
          <w:rFonts w:hint="eastAsia" w:ascii="宋体" w:hAnsi="宋体" w:eastAsia="宋体" w:cs="宋体"/>
          <w:b w:val="0"/>
          <w:bCs/>
          <w:kern w:val="2"/>
          <w:sz w:val="24"/>
          <w:szCs w:val="24"/>
          <w:lang w:val="en-US" w:eastAsia="zh" w:bidi="ar"/>
        </w:rPr>
        <w:t>，</w:t>
      </w:r>
      <w:r>
        <w:rPr>
          <w:rFonts w:hint="default" w:ascii="宋体" w:hAnsi="宋体" w:eastAsia="宋体" w:cs="宋体"/>
          <w:b w:val="0"/>
          <w:bCs/>
          <w:kern w:val="2"/>
          <w:sz w:val="24"/>
          <w:szCs w:val="24"/>
          <w:lang w:val="en-US" w:eastAsia="zh-CN" w:bidi="ar"/>
        </w:rPr>
        <w:t>连接消防电话分机及手动报警按钮的电话线按分别计算，但穿一根管即可</w:t>
      </w:r>
      <w:r>
        <w:rPr>
          <w:rFonts w:hint="eastAsia" w:ascii="宋体" w:hAnsi="宋体" w:eastAsia="宋体" w:cs="宋体"/>
          <w:b w:val="0"/>
          <w:bCs/>
          <w:kern w:val="2"/>
          <w:sz w:val="24"/>
          <w:szCs w:val="24"/>
          <w:lang w:val="en-US" w:eastAsia="zh" w:bidi="ar"/>
        </w:rPr>
        <w:t>；</w:t>
      </w:r>
    </w:p>
    <w:p w14:paraId="612DF14D">
      <w:pPr>
        <w:keepNext w:val="0"/>
        <w:keepLines w:val="0"/>
        <w:widowControl/>
        <w:numPr>
          <w:ilvl w:val="0"/>
          <w:numId w:val="0"/>
        </w:numPr>
        <w:suppressLineNumbers w:val="0"/>
        <w:autoSpaceDE w:val="0"/>
        <w:autoSpaceDN/>
        <w:snapToGrid w:val="0"/>
        <w:spacing w:before="0" w:beforeAutospacing="0" w:after="0" w:afterAutospacing="0" w:line="360" w:lineRule="auto"/>
        <w:ind w:left="0" w:leftChars="0" w:right="0" w:rightChars="0" w:firstLine="480" w:firstLineChars="200"/>
        <w:jc w:val="both"/>
        <w:rPr>
          <w:rFonts w:hint="eastAsia" w:ascii="宋体" w:hAnsi="宋体" w:eastAsia="宋体" w:cs="宋体"/>
          <w:b w:val="0"/>
          <w:bCs/>
          <w:kern w:val="2"/>
          <w:sz w:val="24"/>
          <w:szCs w:val="24"/>
          <w:lang w:val="en-US" w:eastAsia="zh" w:bidi="ar"/>
        </w:rPr>
      </w:pPr>
      <w:r>
        <w:rPr>
          <w:rFonts w:hint="eastAsia" w:ascii="宋体" w:hAnsi="宋体" w:eastAsia="宋体" w:cs="宋体"/>
          <w:b w:val="0"/>
          <w:bCs/>
          <w:kern w:val="2"/>
          <w:sz w:val="24"/>
          <w:szCs w:val="24"/>
          <w:lang w:val="en-US" w:eastAsia="zh-CN" w:bidi="ar"/>
        </w:rPr>
        <w:t>19.</w:t>
      </w:r>
      <w:r>
        <w:rPr>
          <w:rFonts w:hint="eastAsia" w:ascii="宋体" w:hAnsi="宋体" w:eastAsia="宋体" w:cs="宋体"/>
          <w:b w:val="0"/>
          <w:bCs/>
          <w:kern w:val="2"/>
          <w:sz w:val="24"/>
          <w:szCs w:val="24"/>
          <w:lang w:val="en-US" w:eastAsia="zh" w:bidi="ar"/>
        </w:rPr>
        <w:t>火灾报警系统调试已考虑计算在消控室主机内，不另行计算；</w:t>
      </w:r>
    </w:p>
    <w:p w14:paraId="34ACC905">
      <w:pPr>
        <w:keepNext w:val="0"/>
        <w:keepLines w:val="0"/>
        <w:widowControl w:val="0"/>
        <w:suppressLineNumbers w:val="0"/>
        <w:autoSpaceDE w:val="0"/>
        <w:autoSpaceDN/>
        <w:snapToGrid w:val="0"/>
        <w:spacing w:before="0" w:beforeAutospacing="0" w:after="0" w:afterAutospacing="0" w:line="360" w:lineRule="auto"/>
        <w:ind w:left="0" w:right="0" w:firstLine="482" w:firstLineChars="200"/>
        <w:jc w:val="both"/>
        <w:rPr>
          <w:rFonts w:hint="eastAsia" w:ascii="宋体" w:hAnsi="宋体" w:eastAsia="宋体" w:cs="宋体"/>
          <w:b/>
          <w:bCs/>
          <w:kern w:val="2"/>
          <w:sz w:val="24"/>
          <w:szCs w:val="24"/>
          <w:lang w:val="en-US" w:eastAsia="zh-CN" w:bidi="ar"/>
        </w:rPr>
      </w:pPr>
      <w:r>
        <w:rPr>
          <w:rFonts w:hint="eastAsia" w:ascii="宋体" w:hAnsi="宋体" w:eastAsia="宋体" w:cs="宋体"/>
          <w:b/>
          <w:bCs/>
          <w:kern w:val="2"/>
          <w:sz w:val="24"/>
          <w:szCs w:val="24"/>
          <w:lang w:val="en-US" w:eastAsia="zh" w:bidi="ar"/>
        </w:rPr>
        <w:t>4#</w:t>
      </w:r>
      <w:r>
        <w:rPr>
          <w:rFonts w:hint="eastAsia" w:ascii="宋体" w:hAnsi="宋体" w:eastAsia="宋体" w:cs="宋体"/>
          <w:b/>
          <w:bCs/>
          <w:kern w:val="2"/>
          <w:sz w:val="24"/>
          <w:szCs w:val="24"/>
          <w:lang w:val="en-US" w:eastAsia="zh-CN" w:bidi="ar"/>
        </w:rPr>
        <w:t>安装：</w:t>
      </w:r>
    </w:p>
    <w:p w14:paraId="6039F9BE">
      <w:pPr>
        <w:keepNext w:val="0"/>
        <w:keepLines w:val="0"/>
        <w:widowControl w:val="0"/>
        <w:numPr>
          <w:ilvl w:val="0"/>
          <w:numId w:val="0"/>
        </w:numPr>
        <w:suppressLineNumbers w:val="0"/>
        <w:tabs>
          <w:tab w:val="left" w:pos="540"/>
        </w:tabs>
        <w:autoSpaceDE w:val="0"/>
        <w:autoSpaceDN/>
        <w:spacing w:before="0" w:beforeAutospacing="0" w:after="0" w:afterAutospacing="0" w:line="360" w:lineRule="auto"/>
        <w:ind w:left="0" w:leftChars="0" w:right="0" w:rightChars="0" w:firstLine="480" w:firstLineChars="200"/>
        <w:jc w:val="both"/>
        <w:rPr>
          <w:rFonts w:hint="default" w:ascii="宋体" w:hAnsi="宋体" w:eastAsia="宋体" w:cs="宋体"/>
          <w:b w:val="0"/>
          <w:bCs w:val="0"/>
          <w:kern w:val="2"/>
          <w:sz w:val="24"/>
          <w:szCs w:val="24"/>
          <w:lang w:val="en-US" w:eastAsia="zh-CN" w:bidi="ar"/>
        </w:rPr>
      </w:pPr>
      <w:r>
        <w:rPr>
          <w:rFonts w:hint="default" w:ascii="宋体" w:hAnsi="宋体" w:eastAsia="宋体" w:cs="宋体"/>
          <w:b w:val="0"/>
          <w:bCs w:val="0"/>
          <w:kern w:val="2"/>
          <w:sz w:val="24"/>
          <w:szCs w:val="24"/>
          <w:lang w:val="en-US" w:eastAsia="zh-CN" w:bidi="ar"/>
        </w:rPr>
        <w:t>1.</w:t>
      </w:r>
      <w:r>
        <w:rPr>
          <w:rFonts w:hint="eastAsia" w:ascii="宋体" w:hAnsi="宋体" w:eastAsia="宋体" w:cs="宋体"/>
          <w:b w:val="0"/>
          <w:bCs w:val="0"/>
          <w:kern w:val="2"/>
          <w:sz w:val="24"/>
          <w:szCs w:val="24"/>
          <w:lang w:val="en-US" w:eastAsia="zh" w:bidi="ar"/>
        </w:rPr>
        <w:t>地</w:t>
      </w:r>
      <w:r>
        <w:rPr>
          <w:rFonts w:hint="default" w:ascii="宋体" w:hAnsi="宋体" w:eastAsia="宋体" w:cs="宋体"/>
          <w:b w:val="0"/>
          <w:bCs w:val="0"/>
          <w:kern w:val="2"/>
          <w:sz w:val="24"/>
          <w:szCs w:val="24"/>
          <w:lang w:val="en-US" w:eastAsia="zh-CN" w:bidi="ar"/>
        </w:rPr>
        <w:t>下室与上部以±0.00为界限；</w:t>
      </w:r>
    </w:p>
    <w:p w14:paraId="5EBC9174">
      <w:pPr>
        <w:keepNext w:val="0"/>
        <w:keepLines w:val="0"/>
        <w:widowControl w:val="0"/>
        <w:numPr>
          <w:ilvl w:val="0"/>
          <w:numId w:val="0"/>
        </w:numPr>
        <w:suppressLineNumbers w:val="0"/>
        <w:tabs>
          <w:tab w:val="left" w:pos="540"/>
        </w:tabs>
        <w:autoSpaceDE w:val="0"/>
        <w:autoSpaceDN/>
        <w:spacing w:before="0" w:beforeAutospacing="0" w:after="0" w:afterAutospacing="0" w:line="360" w:lineRule="auto"/>
        <w:ind w:left="0" w:leftChars="0" w:right="0" w:rightChars="0" w:firstLine="480" w:firstLineChars="200"/>
        <w:jc w:val="both"/>
        <w:rPr>
          <w:rFonts w:hint="default" w:ascii="宋体" w:hAnsi="宋体" w:eastAsia="宋体" w:cs="宋体"/>
          <w:b w:val="0"/>
          <w:bCs w:val="0"/>
          <w:kern w:val="2"/>
          <w:sz w:val="24"/>
          <w:szCs w:val="24"/>
          <w:lang w:val="en-US" w:eastAsia="zh-CN" w:bidi="ar"/>
        </w:rPr>
      </w:pPr>
      <w:r>
        <w:rPr>
          <w:rFonts w:hint="default" w:ascii="宋体" w:hAnsi="宋体" w:eastAsia="宋体" w:cs="宋体"/>
          <w:b w:val="0"/>
          <w:bCs w:val="0"/>
          <w:kern w:val="2"/>
          <w:sz w:val="24"/>
          <w:szCs w:val="24"/>
          <w:lang w:val="en-US" w:eastAsia="zh-CN" w:bidi="ar"/>
        </w:rPr>
        <w:t>2.</w:t>
      </w:r>
      <w:r>
        <w:rPr>
          <w:rFonts w:hint="eastAsia" w:ascii="宋体" w:hAnsi="宋体" w:eastAsia="宋体" w:cs="宋体"/>
          <w:b w:val="0"/>
          <w:bCs w:val="0"/>
          <w:kern w:val="2"/>
          <w:sz w:val="24"/>
          <w:szCs w:val="24"/>
          <w:lang w:val="en-US" w:eastAsia="zh" w:bidi="ar"/>
        </w:rPr>
        <w:t>根据</w:t>
      </w:r>
      <w:r>
        <w:rPr>
          <w:rFonts w:hint="default" w:ascii="宋体" w:hAnsi="宋体" w:eastAsia="宋体" w:cs="宋体"/>
          <w:b w:val="0"/>
          <w:bCs w:val="0"/>
          <w:kern w:val="2"/>
          <w:sz w:val="24"/>
          <w:szCs w:val="24"/>
          <w:lang w:val="en-US" w:eastAsia="zh-CN" w:bidi="ar"/>
        </w:rPr>
        <w:t>设计回复，配电柜B1回路编号为1-1接至一~三层层箱电缆型号系统图与干线图不一致，按照系统图WDZB-YJY-4*</w:t>
      </w:r>
      <w:r>
        <w:rPr>
          <w:rFonts w:hint="eastAsia" w:ascii="宋体" w:hAnsi="宋体" w:eastAsia="宋体" w:cs="宋体"/>
          <w:b w:val="0"/>
          <w:bCs w:val="0"/>
          <w:kern w:val="2"/>
          <w:sz w:val="24"/>
          <w:szCs w:val="24"/>
          <w:lang w:val="en-US" w:eastAsia="zh" w:bidi="ar"/>
        </w:rPr>
        <w:t>1</w:t>
      </w:r>
      <w:r>
        <w:rPr>
          <w:rFonts w:hint="default" w:ascii="宋体" w:hAnsi="宋体" w:eastAsia="宋体" w:cs="宋体"/>
          <w:b w:val="0"/>
          <w:bCs w:val="0"/>
          <w:kern w:val="2"/>
          <w:sz w:val="24"/>
          <w:szCs w:val="24"/>
          <w:lang w:val="en-US" w:eastAsia="zh-CN" w:bidi="ar"/>
        </w:rPr>
        <w:t>5</w:t>
      </w:r>
      <w:r>
        <w:rPr>
          <w:rFonts w:hint="eastAsia" w:ascii="宋体" w:hAnsi="宋体" w:eastAsia="宋体" w:cs="宋体"/>
          <w:b w:val="0"/>
          <w:bCs w:val="0"/>
          <w:kern w:val="2"/>
          <w:sz w:val="24"/>
          <w:szCs w:val="24"/>
          <w:lang w:val="en-US" w:eastAsia="zh" w:bidi="ar"/>
        </w:rPr>
        <w:t>0</w:t>
      </w:r>
      <w:r>
        <w:rPr>
          <w:rFonts w:hint="default" w:ascii="宋体" w:hAnsi="宋体" w:eastAsia="宋体" w:cs="宋体"/>
          <w:b w:val="0"/>
          <w:bCs w:val="0"/>
          <w:kern w:val="2"/>
          <w:sz w:val="24"/>
          <w:szCs w:val="24"/>
          <w:lang w:val="en-US" w:eastAsia="zh-CN" w:bidi="ar"/>
        </w:rPr>
        <w:t>+1*</w:t>
      </w:r>
      <w:r>
        <w:rPr>
          <w:rFonts w:hint="eastAsia" w:ascii="宋体" w:hAnsi="宋体" w:eastAsia="宋体" w:cs="宋体"/>
          <w:b w:val="0"/>
          <w:bCs w:val="0"/>
          <w:kern w:val="2"/>
          <w:sz w:val="24"/>
          <w:szCs w:val="24"/>
          <w:lang w:val="en-US" w:eastAsia="zh" w:bidi="ar"/>
        </w:rPr>
        <w:t>70</w:t>
      </w:r>
      <w:r>
        <w:rPr>
          <w:rFonts w:hint="default" w:ascii="宋体" w:hAnsi="宋体" w:eastAsia="宋体" w:cs="宋体"/>
          <w:b w:val="0"/>
          <w:bCs w:val="0"/>
          <w:kern w:val="2"/>
          <w:sz w:val="24"/>
          <w:szCs w:val="24"/>
          <w:lang w:val="en-US" w:eastAsia="zh-CN" w:bidi="ar"/>
        </w:rPr>
        <w:t>计算；</w:t>
      </w:r>
    </w:p>
    <w:p w14:paraId="170BC22C">
      <w:pPr>
        <w:keepNext w:val="0"/>
        <w:keepLines w:val="0"/>
        <w:widowControl w:val="0"/>
        <w:numPr>
          <w:ilvl w:val="0"/>
          <w:numId w:val="0"/>
        </w:numPr>
        <w:suppressLineNumbers w:val="0"/>
        <w:tabs>
          <w:tab w:val="left" w:pos="540"/>
        </w:tabs>
        <w:autoSpaceDE w:val="0"/>
        <w:autoSpaceDN/>
        <w:spacing w:before="0" w:beforeAutospacing="0" w:after="0" w:afterAutospacing="0" w:line="360" w:lineRule="auto"/>
        <w:ind w:left="0" w:leftChars="0" w:right="0" w:rightChars="0" w:firstLine="480" w:firstLineChars="200"/>
        <w:jc w:val="both"/>
        <w:rPr>
          <w:rFonts w:hint="default" w:ascii="宋体" w:hAnsi="宋体" w:eastAsia="宋体" w:cs="宋体"/>
          <w:b w:val="0"/>
          <w:bCs w:val="0"/>
          <w:kern w:val="2"/>
          <w:sz w:val="24"/>
          <w:szCs w:val="24"/>
          <w:lang w:val="en-US" w:eastAsia="zh-CN" w:bidi="ar"/>
        </w:rPr>
      </w:pPr>
      <w:r>
        <w:rPr>
          <w:rFonts w:hint="default" w:ascii="宋体" w:hAnsi="宋体" w:eastAsia="宋体" w:cs="宋体"/>
          <w:b w:val="0"/>
          <w:bCs w:val="0"/>
          <w:kern w:val="2"/>
          <w:sz w:val="24"/>
          <w:szCs w:val="24"/>
          <w:lang w:val="en-US" w:eastAsia="zh-CN" w:bidi="ar"/>
        </w:rPr>
        <w:t>3.</w:t>
      </w:r>
      <w:r>
        <w:rPr>
          <w:rFonts w:hint="eastAsia" w:ascii="宋体" w:hAnsi="宋体" w:eastAsia="宋体" w:cs="宋体"/>
          <w:b w:val="0"/>
          <w:bCs w:val="0"/>
          <w:kern w:val="2"/>
          <w:sz w:val="24"/>
          <w:szCs w:val="24"/>
          <w:lang w:val="en-US" w:eastAsia="zh" w:bidi="ar"/>
        </w:rPr>
        <w:t>根据</w:t>
      </w:r>
      <w:r>
        <w:rPr>
          <w:rFonts w:hint="default" w:ascii="宋体" w:hAnsi="宋体" w:eastAsia="宋体" w:cs="宋体"/>
          <w:b w:val="0"/>
          <w:bCs w:val="0"/>
          <w:kern w:val="2"/>
          <w:sz w:val="24"/>
          <w:szCs w:val="24"/>
          <w:lang w:val="en-US" w:eastAsia="zh-CN" w:bidi="ar"/>
        </w:rPr>
        <w:t>设计回复，电梯用电箱AP-DT的nk1回路改为备用，N1回路为电梯控制箱回路，控制箱定</w:t>
      </w:r>
      <w:r>
        <w:rPr>
          <w:rFonts w:hint="eastAsia" w:ascii="宋体" w:hAnsi="宋体" w:eastAsia="宋体" w:cs="宋体"/>
          <w:b w:val="0"/>
          <w:bCs w:val="0"/>
          <w:kern w:val="2"/>
          <w:sz w:val="24"/>
          <w:szCs w:val="24"/>
          <w:lang w:val="en-US" w:eastAsia="zh-CN" w:bidi="ar"/>
        </w:rPr>
        <w:t>按</w:t>
      </w:r>
      <w:r>
        <w:rPr>
          <w:rFonts w:hint="default" w:ascii="宋体" w:hAnsi="宋体" w:eastAsia="宋体" w:cs="宋体"/>
          <w:b w:val="0"/>
          <w:bCs w:val="0"/>
          <w:kern w:val="2"/>
          <w:sz w:val="24"/>
          <w:szCs w:val="24"/>
          <w:lang w:val="en-US" w:eastAsia="zh-CN" w:bidi="ar"/>
        </w:rPr>
        <w:t>置于电梯口位置</w:t>
      </w:r>
      <w:r>
        <w:rPr>
          <w:rFonts w:hint="eastAsia" w:ascii="宋体" w:hAnsi="宋体" w:eastAsia="宋体" w:cs="宋体"/>
          <w:b w:val="0"/>
          <w:bCs w:val="0"/>
          <w:kern w:val="2"/>
          <w:sz w:val="24"/>
          <w:szCs w:val="24"/>
          <w:lang w:val="en-US" w:eastAsia="zh-CN" w:bidi="ar"/>
        </w:rPr>
        <w:t>计入</w:t>
      </w:r>
      <w:bookmarkStart w:id="3" w:name="OLE_LINK4"/>
      <w:r>
        <w:rPr>
          <w:rFonts w:hint="default" w:ascii="宋体" w:hAnsi="宋体" w:eastAsia="宋体" w:cs="宋体"/>
          <w:b w:val="0"/>
          <w:bCs w:val="0"/>
          <w:kern w:val="2"/>
          <w:sz w:val="24"/>
          <w:szCs w:val="24"/>
          <w:lang w:val="en-US" w:eastAsia="zh-CN" w:bidi="ar"/>
        </w:rPr>
        <w:t>，具体由中标电梯厂家确定</w:t>
      </w:r>
      <w:bookmarkEnd w:id="3"/>
      <w:r>
        <w:rPr>
          <w:rFonts w:hint="default" w:ascii="宋体" w:hAnsi="宋体" w:eastAsia="宋体" w:cs="宋体"/>
          <w:b w:val="0"/>
          <w:bCs w:val="0"/>
          <w:kern w:val="2"/>
          <w:sz w:val="24"/>
          <w:szCs w:val="24"/>
          <w:lang w:val="en-US" w:eastAsia="zh-CN" w:bidi="ar"/>
        </w:rPr>
        <w:t xml:space="preserve">； </w:t>
      </w:r>
    </w:p>
    <w:p w14:paraId="4AE4CA4C">
      <w:pPr>
        <w:keepNext w:val="0"/>
        <w:keepLines w:val="0"/>
        <w:widowControl w:val="0"/>
        <w:numPr>
          <w:ilvl w:val="0"/>
          <w:numId w:val="0"/>
        </w:numPr>
        <w:suppressLineNumbers w:val="0"/>
        <w:tabs>
          <w:tab w:val="left" w:pos="540"/>
        </w:tabs>
        <w:autoSpaceDE w:val="0"/>
        <w:autoSpaceDN/>
        <w:spacing w:before="0" w:beforeAutospacing="0" w:after="0" w:afterAutospacing="0" w:line="360" w:lineRule="auto"/>
        <w:ind w:left="0" w:leftChars="0" w:right="0" w:rightChars="0" w:firstLine="480" w:firstLineChars="200"/>
        <w:jc w:val="both"/>
        <w:rPr>
          <w:rFonts w:hint="default" w:ascii="宋体" w:hAnsi="宋体" w:eastAsia="宋体" w:cs="宋体"/>
          <w:b w:val="0"/>
          <w:bCs w:val="0"/>
          <w:kern w:val="2"/>
          <w:sz w:val="24"/>
          <w:szCs w:val="24"/>
          <w:lang w:val="en-US" w:eastAsia="zh-CN" w:bidi="ar"/>
        </w:rPr>
      </w:pPr>
      <w:r>
        <w:rPr>
          <w:rFonts w:hint="default" w:ascii="宋体" w:hAnsi="宋体" w:eastAsia="宋体" w:cs="宋体"/>
          <w:b w:val="0"/>
          <w:bCs w:val="0"/>
          <w:kern w:val="2"/>
          <w:sz w:val="24"/>
          <w:szCs w:val="24"/>
          <w:lang w:val="en-US" w:eastAsia="zh-CN" w:bidi="ar"/>
        </w:rPr>
        <w:t>4.</w:t>
      </w:r>
      <w:r>
        <w:rPr>
          <w:rFonts w:hint="eastAsia" w:ascii="宋体" w:hAnsi="宋体" w:eastAsia="宋体" w:cs="宋体"/>
          <w:b w:val="0"/>
          <w:bCs w:val="0"/>
          <w:kern w:val="2"/>
          <w:sz w:val="24"/>
          <w:szCs w:val="24"/>
          <w:lang w:val="en-US" w:eastAsia="zh" w:bidi="ar"/>
        </w:rPr>
        <w:t>根据</w:t>
      </w:r>
      <w:r>
        <w:rPr>
          <w:rFonts w:hint="default" w:ascii="宋体" w:hAnsi="宋体" w:eastAsia="宋体" w:cs="宋体"/>
          <w:b w:val="0"/>
          <w:bCs w:val="0"/>
          <w:kern w:val="2"/>
          <w:sz w:val="24"/>
          <w:szCs w:val="24"/>
          <w:lang w:val="en-US" w:eastAsia="zh-CN" w:bidi="ar"/>
        </w:rPr>
        <w:t>设计回复，取消开水器配电箱KS编号为N2的回路；</w:t>
      </w:r>
    </w:p>
    <w:p w14:paraId="2688A893">
      <w:pPr>
        <w:keepNext w:val="0"/>
        <w:keepLines w:val="0"/>
        <w:widowControl w:val="0"/>
        <w:numPr>
          <w:ilvl w:val="0"/>
          <w:numId w:val="0"/>
        </w:numPr>
        <w:suppressLineNumbers w:val="0"/>
        <w:tabs>
          <w:tab w:val="left" w:pos="540"/>
        </w:tabs>
        <w:autoSpaceDE w:val="0"/>
        <w:autoSpaceDN/>
        <w:spacing w:before="0" w:beforeAutospacing="0" w:after="0" w:afterAutospacing="0" w:line="360" w:lineRule="auto"/>
        <w:ind w:left="0" w:leftChars="0" w:right="0" w:rightChars="0" w:firstLine="480" w:firstLineChars="200"/>
        <w:jc w:val="both"/>
        <w:rPr>
          <w:rFonts w:hint="default" w:ascii="宋体" w:hAnsi="宋体" w:eastAsia="宋体" w:cs="宋体"/>
          <w:b w:val="0"/>
          <w:bCs w:val="0"/>
          <w:kern w:val="2"/>
          <w:sz w:val="24"/>
          <w:szCs w:val="24"/>
          <w:lang w:val="en-US" w:eastAsia="zh-CN" w:bidi="ar"/>
        </w:rPr>
      </w:pPr>
      <w:r>
        <w:rPr>
          <w:rFonts w:hint="default" w:ascii="宋体" w:hAnsi="宋体" w:eastAsia="宋体" w:cs="宋体"/>
          <w:b w:val="0"/>
          <w:bCs w:val="0"/>
          <w:kern w:val="2"/>
          <w:sz w:val="24"/>
          <w:szCs w:val="24"/>
          <w:lang w:val="en-US" w:eastAsia="zh-CN" w:bidi="ar"/>
        </w:rPr>
        <w:t>5.</w:t>
      </w:r>
      <w:r>
        <w:rPr>
          <w:rFonts w:hint="eastAsia" w:ascii="宋体" w:hAnsi="宋体" w:eastAsia="宋体" w:cs="宋体"/>
          <w:b w:val="0"/>
          <w:bCs w:val="0"/>
          <w:kern w:val="2"/>
          <w:sz w:val="24"/>
          <w:szCs w:val="24"/>
          <w:lang w:val="en-US" w:eastAsia="zh" w:bidi="ar"/>
        </w:rPr>
        <w:t>根据</w:t>
      </w:r>
      <w:r>
        <w:rPr>
          <w:rFonts w:hint="default" w:ascii="宋体" w:hAnsi="宋体" w:eastAsia="宋体" w:cs="宋体"/>
          <w:b w:val="0"/>
          <w:bCs w:val="0"/>
          <w:kern w:val="2"/>
          <w:sz w:val="24"/>
          <w:szCs w:val="24"/>
          <w:lang w:val="en-US" w:eastAsia="zh-CN" w:bidi="ar"/>
        </w:rPr>
        <w:t>设计回复，加压送风配电箱ADE-PY接至排烟风机回路管径按SC50计算</w:t>
      </w:r>
      <w:r>
        <w:rPr>
          <w:rFonts w:hint="eastAsia" w:ascii="宋体" w:hAnsi="宋体" w:eastAsia="宋体" w:cs="宋体"/>
          <w:b w:val="0"/>
          <w:bCs w:val="0"/>
          <w:kern w:val="2"/>
          <w:sz w:val="24"/>
          <w:szCs w:val="24"/>
          <w:lang w:val="en-US" w:eastAsia="zh" w:bidi="ar"/>
        </w:rPr>
        <w:t>；</w:t>
      </w:r>
    </w:p>
    <w:p w14:paraId="186D18C8">
      <w:pPr>
        <w:keepNext w:val="0"/>
        <w:keepLines w:val="0"/>
        <w:widowControl w:val="0"/>
        <w:numPr>
          <w:ilvl w:val="0"/>
          <w:numId w:val="0"/>
        </w:numPr>
        <w:suppressLineNumbers w:val="0"/>
        <w:tabs>
          <w:tab w:val="left" w:pos="540"/>
        </w:tabs>
        <w:autoSpaceDE w:val="0"/>
        <w:autoSpaceDN/>
        <w:spacing w:before="0" w:beforeAutospacing="0" w:after="0" w:afterAutospacing="0" w:line="360" w:lineRule="auto"/>
        <w:ind w:left="0" w:leftChars="0" w:right="0" w:rightChars="0" w:firstLine="480" w:firstLineChars="200"/>
        <w:jc w:val="both"/>
        <w:rPr>
          <w:rFonts w:hint="default" w:ascii="宋体" w:hAnsi="宋体" w:eastAsia="宋体" w:cs="宋体"/>
          <w:b w:val="0"/>
          <w:bCs w:val="0"/>
          <w:kern w:val="2"/>
          <w:sz w:val="24"/>
          <w:szCs w:val="24"/>
          <w:lang w:val="en-US" w:eastAsia="zh-CN" w:bidi="ar"/>
        </w:rPr>
      </w:pPr>
      <w:r>
        <w:rPr>
          <w:rFonts w:hint="default" w:ascii="宋体" w:hAnsi="宋体" w:eastAsia="宋体" w:cs="宋体"/>
          <w:b w:val="0"/>
          <w:bCs w:val="0"/>
          <w:kern w:val="2"/>
          <w:sz w:val="24"/>
          <w:szCs w:val="24"/>
          <w:lang w:val="en-US" w:eastAsia="zh-CN" w:bidi="ar"/>
        </w:rPr>
        <w:t>6.</w:t>
      </w:r>
      <w:r>
        <w:rPr>
          <w:rFonts w:hint="eastAsia" w:ascii="宋体" w:hAnsi="宋体" w:eastAsia="宋体" w:cs="宋体"/>
          <w:b w:val="0"/>
          <w:bCs w:val="0"/>
          <w:kern w:val="2"/>
          <w:sz w:val="24"/>
          <w:szCs w:val="24"/>
          <w:lang w:val="en-US" w:eastAsia="zh" w:bidi="ar"/>
        </w:rPr>
        <w:t>根据</w:t>
      </w:r>
      <w:r>
        <w:rPr>
          <w:rFonts w:hint="default" w:ascii="宋体" w:hAnsi="宋体" w:eastAsia="宋体" w:cs="宋体"/>
          <w:b w:val="0"/>
          <w:bCs w:val="0"/>
          <w:kern w:val="2"/>
          <w:sz w:val="24"/>
          <w:szCs w:val="24"/>
          <w:lang w:val="en-US" w:eastAsia="zh-CN" w:bidi="ar"/>
        </w:rPr>
        <w:t>设计回复，火灾报警系统，防火阀数量平面图与系统图的数量以平面图数量为准；</w:t>
      </w:r>
    </w:p>
    <w:p w14:paraId="626B9039">
      <w:pPr>
        <w:keepNext w:val="0"/>
        <w:keepLines w:val="0"/>
        <w:widowControl w:val="0"/>
        <w:numPr>
          <w:ilvl w:val="0"/>
          <w:numId w:val="0"/>
        </w:numPr>
        <w:suppressLineNumbers w:val="0"/>
        <w:tabs>
          <w:tab w:val="left" w:pos="540"/>
        </w:tabs>
        <w:autoSpaceDE w:val="0"/>
        <w:autoSpaceDN/>
        <w:spacing w:before="0" w:beforeAutospacing="0" w:after="0" w:afterAutospacing="0" w:line="360" w:lineRule="auto"/>
        <w:ind w:left="0" w:leftChars="0" w:right="0" w:rightChars="0" w:firstLine="480" w:firstLineChars="200"/>
        <w:jc w:val="both"/>
        <w:rPr>
          <w:rFonts w:hint="default" w:ascii="宋体" w:hAnsi="宋体" w:eastAsia="宋体" w:cs="宋体"/>
          <w:b w:val="0"/>
          <w:bCs w:val="0"/>
          <w:kern w:val="2"/>
          <w:sz w:val="24"/>
          <w:szCs w:val="24"/>
          <w:lang w:val="en-US" w:eastAsia="zh-CN" w:bidi="ar"/>
        </w:rPr>
      </w:pPr>
      <w:r>
        <w:rPr>
          <w:rFonts w:hint="default" w:ascii="宋体" w:hAnsi="宋体" w:eastAsia="宋体" w:cs="宋体"/>
          <w:b w:val="0"/>
          <w:bCs w:val="0"/>
          <w:kern w:val="2"/>
          <w:sz w:val="24"/>
          <w:szCs w:val="24"/>
          <w:lang w:val="en-US" w:eastAsia="zh-CN" w:bidi="ar"/>
        </w:rPr>
        <w:t>7.</w:t>
      </w:r>
      <w:r>
        <w:rPr>
          <w:rFonts w:hint="eastAsia" w:ascii="宋体" w:hAnsi="宋体" w:eastAsia="宋体" w:cs="宋体"/>
          <w:b w:val="0"/>
          <w:bCs w:val="0"/>
          <w:kern w:val="2"/>
          <w:sz w:val="24"/>
          <w:szCs w:val="24"/>
          <w:lang w:val="en-US" w:eastAsia="zh" w:bidi="ar"/>
        </w:rPr>
        <w:t>根据</w:t>
      </w:r>
      <w:r>
        <w:rPr>
          <w:rFonts w:hint="default" w:ascii="宋体" w:hAnsi="宋体" w:eastAsia="宋体" w:cs="宋体"/>
          <w:b w:val="0"/>
          <w:bCs w:val="0"/>
          <w:kern w:val="2"/>
          <w:sz w:val="24"/>
          <w:szCs w:val="24"/>
          <w:lang w:val="en-US" w:eastAsia="zh-CN" w:bidi="ar"/>
        </w:rPr>
        <w:t>设计回复，防火门监控系统，平面图与系统图配件的数量不一致，以平面图数量为准；</w:t>
      </w:r>
    </w:p>
    <w:p w14:paraId="224831A2">
      <w:pPr>
        <w:keepNext w:val="0"/>
        <w:keepLines w:val="0"/>
        <w:widowControl w:val="0"/>
        <w:numPr>
          <w:ilvl w:val="0"/>
          <w:numId w:val="0"/>
        </w:numPr>
        <w:suppressLineNumbers w:val="0"/>
        <w:tabs>
          <w:tab w:val="left" w:pos="540"/>
        </w:tabs>
        <w:autoSpaceDE w:val="0"/>
        <w:autoSpaceDN/>
        <w:spacing w:before="0" w:beforeAutospacing="0" w:after="0" w:afterAutospacing="0" w:line="360" w:lineRule="auto"/>
        <w:ind w:left="0" w:leftChars="0" w:right="0" w:rightChars="0" w:firstLine="480" w:firstLineChars="200"/>
        <w:jc w:val="both"/>
        <w:rPr>
          <w:rFonts w:hint="default" w:ascii="宋体" w:hAnsi="宋体" w:eastAsia="宋体" w:cs="宋体"/>
          <w:b w:val="0"/>
          <w:bCs w:val="0"/>
          <w:kern w:val="2"/>
          <w:sz w:val="24"/>
          <w:szCs w:val="24"/>
          <w:lang w:val="en-US" w:eastAsia="zh-CN" w:bidi="ar"/>
        </w:rPr>
      </w:pPr>
      <w:r>
        <w:rPr>
          <w:rFonts w:hint="default" w:ascii="宋体" w:hAnsi="宋体" w:eastAsia="宋体" w:cs="宋体"/>
          <w:b w:val="0"/>
          <w:bCs w:val="0"/>
          <w:kern w:val="2"/>
          <w:sz w:val="24"/>
          <w:szCs w:val="24"/>
          <w:lang w:val="en-US" w:eastAsia="zh-CN" w:bidi="ar"/>
        </w:rPr>
        <w:t>8.</w:t>
      </w:r>
      <w:r>
        <w:rPr>
          <w:rFonts w:hint="eastAsia" w:ascii="宋体" w:hAnsi="宋体" w:eastAsia="宋体" w:cs="宋体"/>
          <w:b w:val="0"/>
          <w:bCs w:val="0"/>
          <w:kern w:val="2"/>
          <w:sz w:val="24"/>
          <w:szCs w:val="24"/>
          <w:lang w:val="en-US" w:eastAsia="zh" w:bidi="ar"/>
        </w:rPr>
        <w:t>根据</w:t>
      </w:r>
      <w:r>
        <w:rPr>
          <w:rFonts w:hint="default" w:ascii="宋体" w:hAnsi="宋体" w:eastAsia="宋体" w:cs="宋体"/>
          <w:b w:val="0"/>
          <w:bCs w:val="0"/>
          <w:kern w:val="2"/>
          <w:sz w:val="24"/>
          <w:szCs w:val="24"/>
          <w:lang w:val="en-US" w:eastAsia="zh-CN" w:bidi="ar"/>
        </w:rPr>
        <w:t>设计回复，地下室火灾报警系统及智能化系统进户管后桥架规格按照300*100计算；</w:t>
      </w:r>
    </w:p>
    <w:p w14:paraId="1CB83507">
      <w:pPr>
        <w:keepNext w:val="0"/>
        <w:keepLines w:val="0"/>
        <w:widowControl w:val="0"/>
        <w:numPr>
          <w:ilvl w:val="0"/>
          <w:numId w:val="0"/>
        </w:numPr>
        <w:suppressLineNumbers w:val="0"/>
        <w:tabs>
          <w:tab w:val="left" w:pos="540"/>
        </w:tabs>
        <w:autoSpaceDE w:val="0"/>
        <w:autoSpaceDN/>
        <w:spacing w:before="0" w:beforeAutospacing="0" w:after="0" w:afterAutospacing="0" w:line="360" w:lineRule="auto"/>
        <w:ind w:left="0" w:leftChars="0" w:right="0" w:rightChars="0" w:firstLine="480" w:firstLineChars="200"/>
        <w:jc w:val="both"/>
        <w:rPr>
          <w:rFonts w:hint="default" w:ascii="宋体" w:hAnsi="宋体" w:eastAsia="宋体" w:cs="宋体"/>
          <w:b w:val="0"/>
          <w:bCs w:val="0"/>
          <w:kern w:val="2"/>
          <w:sz w:val="24"/>
          <w:szCs w:val="24"/>
          <w:lang w:val="en-US" w:eastAsia="zh-CN" w:bidi="ar"/>
        </w:rPr>
      </w:pPr>
      <w:r>
        <w:rPr>
          <w:rFonts w:hint="default" w:ascii="宋体" w:hAnsi="宋体" w:eastAsia="宋体" w:cs="宋体"/>
          <w:b w:val="0"/>
          <w:bCs w:val="0"/>
          <w:kern w:val="2"/>
          <w:sz w:val="24"/>
          <w:szCs w:val="24"/>
          <w:lang w:val="en-US" w:eastAsia="zh-CN" w:bidi="ar"/>
        </w:rPr>
        <w:t>9.</w:t>
      </w:r>
      <w:r>
        <w:rPr>
          <w:rFonts w:hint="eastAsia" w:ascii="宋体" w:hAnsi="宋体" w:eastAsia="宋体" w:cs="宋体"/>
          <w:b w:val="0"/>
          <w:bCs w:val="0"/>
          <w:kern w:val="2"/>
          <w:sz w:val="24"/>
          <w:szCs w:val="24"/>
          <w:lang w:val="en-US" w:eastAsia="zh" w:bidi="ar"/>
        </w:rPr>
        <w:t>根据</w:t>
      </w:r>
      <w:r>
        <w:rPr>
          <w:rFonts w:hint="default" w:ascii="宋体" w:hAnsi="宋体" w:eastAsia="宋体" w:cs="宋体"/>
          <w:b w:val="0"/>
          <w:bCs w:val="0"/>
          <w:kern w:val="2"/>
          <w:sz w:val="24"/>
          <w:szCs w:val="24"/>
          <w:lang w:val="en-US" w:eastAsia="zh-CN" w:bidi="ar"/>
        </w:rPr>
        <w:t>设计回复，火灾报警系统，地下室一层补充一条防火槽盒-150*100-CE桥架；</w:t>
      </w:r>
    </w:p>
    <w:p w14:paraId="17456946">
      <w:pPr>
        <w:keepNext w:val="0"/>
        <w:keepLines w:val="0"/>
        <w:widowControl w:val="0"/>
        <w:numPr>
          <w:ilvl w:val="0"/>
          <w:numId w:val="0"/>
        </w:numPr>
        <w:suppressLineNumbers w:val="0"/>
        <w:tabs>
          <w:tab w:val="left" w:pos="540"/>
        </w:tabs>
        <w:autoSpaceDE w:val="0"/>
        <w:autoSpaceDN/>
        <w:spacing w:before="0" w:beforeAutospacing="0" w:after="0" w:afterAutospacing="0" w:line="360" w:lineRule="auto"/>
        <w:ind w:left="0" w:leftChars="0" w:right="0" w:rightChars="0" w:firstLine="480" w:firstLineChars="200"/>
        <w:jc w:val="both"/>
        <w:rPr>
          <w:rFonts w:hint="default" w:ascii="宋体" w:hAnsi="宋体" w:eastAsia="宋体" w:cs="宋体"/>
          <w:b w:val="0"/>
          <w:bCs w:val="0"/>
          <w:kern w:val="2"/>
          <w:sz w:val="24"/>
          <w:szCs w:val="24"/>
          <w:lang w:val="en-US" w:eastAsia="zh-CN" w:bidi="ar"/>
        </w:rPr>
      </w:pPr>
      <w:r>
        <w:rPr>
          <w:rFonts w:hint="eastAsia" w:ascii="宋体" w:hAnsi="宋体" w:eastAsia="宋体" w:cs="宋体"/>
          <w:b w:val="0"/>
          <w:bCs w:val="0"/>
          <w:kern w:val="2"/>
          <w:sz w:val="24"/>
          <w:szCs w:val="24"/>
          <w:lang w:val="en-US" w:eastAsia="zh" w:bidi="ar"/>
        </w:rPr>
        <w:t>10.根据设计回复</w:t>
      </w:r>
      <w:r>
        <w:rPr>
          <w:rFonts w:hint="default" w:ascii="宋体" w:hAnsi="宋体" w:eastAsia="宋体" w:cs="宋体"/>
          <w:b w:val="0"/>
          <w:bCs w:val="0"/>
          <w:kern w:val="2"/>
          <w:sz w:val="24"/>
          <w:szCs w:val="24"/>
          <w:lang w:val="en-US" w:eastAsia="zh-CN" w:bidi="ar"/>
        </w:rPr>
        <w:t>，雨水系统YL-7~8,19~20出户管排至海绵设施，计</w:t>
      </w:r>
      <w:r>
        <w:rPr>
          <w:rFonts w:hint="eastAsia" w:ascii="宋体" w:hAnsi="宋体" w:eastAsia="宋体" w:cs="宋体"/>
          <w:b w:val="0"/>
          <w:bCs w:val="0"/>
          <w:kern w:val="2"/>
          <w:sz w:val="24"/>
          <w:szCs w:val="24"/>
          <w:lang w:val="en-US" w:eastAsia="zh-CN" w:bidi="ar"/>
        </w:rPr>
        <w:t>算</w:t>
      </w:r>
      <w:r>
        <w:rPr>
          <w:rFonts w:hint="default" w:ascii="宋体" w:hAnsi="宋体" w:eastAsia="宋体" w:cs="宋体"/>
          <w:b w:val="0"/>
          <w:bCs w:val="0"/>
          <w:kern w:val="2"/>
          <w:sz w:val="24"/>
          <w:szCs w:val="24"/>
          <w:lang w:val="en-US" w:eastAsia="zh-CN" w:bidi="ar"/>
        </w:rPr>
        <w:t>至图示断点，Y11~Y14排至雨水井，Y1Y3Y6排至海绵设施，计</w:t>
      </w:r>
      <w:r>
        <w:rPr>
          <w:rFonts w:hint="eastAsia" w:ascii="宋体" w:hAnsi="宋体" w:eastAsia="宋体" w:cs="宋体"/>
          <w:b w:val="0"/>
          <w:bCs w:val="0"/>
          <w:kern w:val="2"/>
          <w:sz w:val="24"/>
          <w:szCs w:val="24"/>
          <w:lang w:val="en-US" w:eastAsia="zh-CN" w:bidi="ar"/>
        </w:rPr>
        <w:t>算</w:t>
      </w:r>
      <w:r>
        <w:rPr>
          <w:rFonts w:hint="default" w:ascii="宋体" w:hAnsi="宋体" w:eastAsia="宋体" w:cs="宋体"/>
          <w:b w:val="0"/>
          <w:bCs w:val="0"/>
          <w:kern w:val="2"/>
          <w:sz w:val="24"/>
          <w:szCs w:val="24"/>
          <w:lang w:val="en-US" w:eastAsia="zh-CN" w:bidi="ar"/>
        </w:rPr>
        <w:t>至图示断点；</w:t>
      </w:r>
    </w:p>
    <w:p w14:paraId="5980EBA1">
      <w:pPr>
        <w:keepNext w:val="0"/>
        <w:keepLines w:val="0"/>
        <w:widowControl w:val="0"/>
        <w:suppressLineNumbers w:val="0"/>
        <w:autoSpaceDE w:val="0"/>
        <w:autoSpaceDN/>
        <w:snapToGrid w:val="0"/>
        <w:spacing w:before="0" w:beforeAutospacing="0" w:after="0" w:afterAutospacing="0" w:line="360" w:lineRule="auto"/>
        <w:ind w:left="0" w:right="0" w:firstLine="482" w:firstLineChars="200"/>
        <w:jc w:val="both"/>
        <w:rPr>
          <w:rFonts w:hint="eastAsia" w:ascii="宋体" w:hAnsi="宋体" w:eastAsia="宋体" w:cs="宋体"/>
          <w:b/>
          <w:bCs/>
          <w:kern w:val="2"/>
          <w:sz w:val="24"/>
          <w:szCs w:val="24"/>
          <w:lang w:val="en-US" w:eastAsia="zh" w:bidi="ar"/>
        </w:rPr>
      </w:pPr>
      <w:r>
        <w:rPr>
          <w:rFonts w:hint="eastAsia" w:ascii="宋体" w:hAnsi="宋体" w:eastAsia="宋体" w:cs="宋体"/>
          <w:b/>
          <w:bCs/>
          <w:kern w:val="2"/>
          <w:sz w:val="24"/>
          <w:szCs w:val="24"/>
          <w:lang w:val="en-US" w:eastAsia="zh" w:bidi="ar"/>
        </w:rPr>
        <w:t>6#安装：</w:t>
      </w:r>
    </w:p>
    <w:p w14:paraId="24C2102F">
      <w:pPr>
        <w:keepNext w:val="0"/>
        <w:keepLines w:val="0"/>
        <w:widowControl/>
        <w:numPr>
          <w:ilvl w:val="0"/>
          <w:numId w:val="0"/>
        </w:numPr>
        <w:suppressLineNumbers w:val="0"/>
        <w:autoSpaceDE w:val="0"/>
        <w:autoSpaceDN/>
        <w:snapToGrid w:val="0"/>
        <w:spacing w:before="0" w:beforeAutospacing="0" w:after="0" w:afterAutospacing="0" w:line="360" w:lineRule="auto"/>
        <w:ind w:left="0" w:leftChars="0" w:right="0" w:rightChars="0" w:firstLine="480" w:firstLineChars="200"/>
        <w:jc w:val="both"/>
        <w:rPr>
          <w:rFonts w:hint="eastAsia" w:ascii="宋体" w:hAnsi="宋体" w:eastAsia="宋体" w:cs="宋体"/>
          <w:b w:val="0"/>
          <w:bCs/>
          <w:kern w:val="2"/>
          <w:sz w:val="24"/>
          <w:szCs w:val="24"/>
          <w:lang w:val="en-US" w:eastAsia="zh" w:bidi="ar"/>
        </w:rPr>
      </w:pPr>
      <w:r>
        <w:rPr>
          <w:rFonts w:hint="eastAsia" w:ascii="宋体" w:hAnsi="宋体" w:eastAsia="宋体" w:cs="宋体"/>
          <w:b w:val="0"/>
          <w:bCs/>
          <w:kern w:val="2"/>
          <w:sz w:val="24"/>
          <w:szCs w:val="24"/>
          <w:lang w:val="en-US" w:eastAsia="zh" w:bidi="ar"/>
        </w:rPr>
        <w:t>1.</w:t>
      </w:r>
      <w:r>
        <w:rPr>
          <w:rFonts w:hint="default" w:ascii="宋体" w:hAnsi="宋体" w:eastAsia="宋体" w:cs="宋体"/>
          <w:b w:val="0"/>
          <w:bCs/>
          <w:kern w:val="2"/>
          <w:sz w:val="24"/>
          <w:szCs w:val="24"/>
          <w:lang w:val="en-US" w:eastAsia="zh-CN" w:bidi="ar"/>
        </w:rPr>
        <w:t>根据设计回复，挡烟垂壁材质为防火玻璃挡烟垂壁</w:t>
      </w:r>
      <w:r>
        <w:rPr>
          <w:rFonts w:hint="eastAsia" w:ascii="宋体" w:hAnsi="宋体" w:eastAsia="宋体" w:cs="宋体"/>
          <w:b w:val="0"/>
          <w:bCs/>
          <w:kern w:val="2"/>
          <w:sz w:val="24"/>
          <w:szCs w:val="24"/>
          <w:lang w:val="en-US" w:eastAsia="zh" w:bidi="ar"/>
        </w:rPr>
        <w:t>；</w:t>
      </w:r>
    </w:p>
    <w:p w14:paraId="39B920DC">
      <w:pPr>
        <w:keepNext w:val="0"/>
        <w:keepLines w:val="0"/>
        <w:widowControl/>
        <w:numPr>
          <w:ilvl w:val="0"/>
          <w:numId w:val="0"/>
        </w:numPr>
        <w:suppressLineNumbers w:val="0"/>
        <w:autoSpaceDE w:val="0"/>
        <w:autoSpaceDN/>
        <w:snapToGrid w:val="0"/>
        <w:spacing w:before="0" w:beforeAutospacing="0" w:after="0" w:afterAutospacing="0" w:line="360" w:lineRule="auto"/>
        <w:ind w:left="0" w:leftChars="0" w:right="0" w:rightChars="0" w:firstLine="480" w:firstLineChars="200"/>
        <w:jc w:val="both"/>
        <w:rPr>
          <w:rFonts w:hint="eastAsia" w:ascii="宋体" w:hAnsi="宋体" w:eastAsia="宋体" w:cs="宋体"/>
          <w:b w:val="0"/>
          <w:bCs/>
          <w:kern w:val="2"/>
          <w:sz w:val="24"/>
          <w:szCs w:val="24"/>
          <w:lang w:val="en-US" w:eastAsia="zh" w:bidi="ar"/>
        </w:rPr>
      </w:pPr>
      <w:r>
        <w:rPr>
          <w:rFonts w:hint="eastAsia" w:ascii="宋体" w:hAnsi="宋体" w:eastAsia="宋体" w:cs="宋体"/>
          <w:b w:val="0"/>
          <w:bCs/>
          <w:kern w:val="2"/>
          <w:sz w:val="24"/>
          <w:szCs w:val="24"/>
          <w:lang w:val="en-US" w:eastAsia="zh" w:bidi="ar"/>
        </w:rPr>
        <w:t>2.</w:t>
      </w:r>
      <w:r>
        <w:rPr>
          <w:rFonts w:hint="default" w:ascii="宋体" w:hAnsi="宋体" w:eastAsia="宋体" w:cs="宋体"/>
          <w:b w:val="0"/>
          <w:bCs/>
          <w:kern w:val="2"/>
          <w:sz w:val="24"/>
          <w:szCs w:val="24"/>
          <w:lang w:val="en-US" w:eastAsia="zh-CN" w:bidi="ar"/>
        </w:rPr>
        <w:t>根据设计回复，6#食堂，地下室电力桥架的规格</w:t>
      </w:r>
      <w:r>
        <w:rPr>
          <w:rFonts w:hint="eastAsia" w:ascii="宋体" w:hAnsi="宋体" w:eastAsia="宋体" w:cs="宋体"/>
          <w:b w:val="0"/>
          <w:bCs/>
          <w:kern w:val="2"/>
          <w:sz w:val="24"/>
          <w:szCs w:val="24"/>
          <w:lang w:val="en-US" w:eastAsia="zh" w:bidi="ar"/>
        </w:rPr>
        <w:t>为</w:t>
      </w:r>
      <w:r>
        <w:rPr>
          <w:rFonts w:hint="default" w:ascii="宋体" w:hAnsi="宋体" w:eastAsia="宋体" w:cs="宋体"/>
          <w:b w:val="0"/>
          <w:bCs/>
          <w:kern w:val="2"/>
          <w:sz w:val="24"/>
          <w:szCs w:val="24"/>
          <w:lang w:val="en-US" w:eastAsia="zh-CN" w:bidi="ar"/>
        </w:rPr>
        <w:t>150*100</w:t>
      </w:r>
      <w:r>
        <w:rPr>
          <w:rFonts w:hint="eastAsia" w:ascii="宋体" w:hAnsi="宋体" w:eastAsia="宋体" w:cs="宋体"/>
          <w:b w:val="0"/>
          <w:bCs/>
          <w:kern w:val="2"/>
          <w:sz w:val="24"/>
          <w:szCs w:val="24"/>
          <w:lang w:val="en-US" w:eastAsia="zh" w:bidi="ar"/>
        </w:rPr>
        <w:t>；</w:t>
      </w:r>
    </w:p>
    <w:p w14:paraId="7E0C6C07">
      <w:pPr>
        <w:keepNext w:val="0"/>
        <w:keepLines w:val="0"/>
        <w:widowControl/>
        <w:numPr>
          <w:ilvl w:val="0"/>
          <w:numId w:val="0"/>
        </w:numPr>
        <w:suppressLineNumbers w:val="0"/>
        <w:autoSpaceDE w:val="0"/>
        <w:autoSpaceDN/>
        <w:snapToGrid w:val="0"/>
        <w:spacing w:before="0" w:beforeAutospacing="0" w:after="0" w:afterAutospacing="0" w:line="360" w:lineRule="auto"/>
        <w:ind w:left="0" w:leftChars="0" w:right="0" w:rightChars="0" w:firstLine="480" w:firstLineChars="200"/>
        <w:jc w:val="both"/>
        <w:rPr>
          <w:rFonts w:hint="eastAsia" w:ascii="宋体" w:hAnsi="宋体" w:eastAsia="宋体" w:cs="宋体"/>
          <w:b w:val="0"/>
          <w:bCs/>
          <w:kern w:val="2"/>
          <w:sz w:val="24"/>
          <w:szCs w:val="24"/>
          <w:lang w:val="en-US" w:eastAsia="zh" w:bidi="ar"/>
        </w:rPr>
      </w:pPr>
      <w:r>
        <w:rPr>
          <w:rFonts w:hint="eastAsia" w:ascii="宋体" w:hAnsi="宋体" w:eastAsia="宋体" w:cs="宋体"/>
          <w:b w:val="0"/>
          <w:bCs/>
          <w:kern w:val="2"/>
          <w:sz w:val="24"/>
          <w:szCs w:val="24"/>
          <w:lang w:val="en-US" w:eastAsia="zh" w:bidi="ar"/>
        </w:rPr>
        <w:t>3.</w:t>
      </w:r>
      <w:r>
        <w:rPr>
          <w:rFonts w:hint="default" w:ascii="宋体" w:hAnsi="宋体" w:eastAsia="宋体" w:cs="宋体"/>
          <w:b w:val="0"/>
          <w:bCs/>
          <w:kern w:val="2"/>
          <w:sz w:val="24"/>
          <w:szCs w:val="24"/>
          <w:lang w:val="en-US" w:eastAsia="zh-CN" w:bidi="ar"/>
        </w:rPr>
        <w:t>根据设计回复，6#食堂</w:t>
      </w:r>
      <w:r>
        <w:rPr>
          <w:rFonts w:hint="eastAsia" w:ascii="宋体" w:hAnsi="宋体" w:eastAsia="宋体" w:cs="宋体"/>
          <w:b w:val="0"/>
          <w:bCs/>
          <w:kern w:val="2"/>
          <w:sz w:val="24"/>
          <w:szCs w:val="24"/>
          <w:lang w:val="en-US" w:eastAsia="zh" w:bidi="ar"/>
        </w:rPr>
        <w:t>，</w:t>
      </w:r>
      <w:r>
        <w:rPr>
          <w:rFonts w:hint="default" w:ascii="宋体" w:hAnsi="宋体" w:eastAsia="宋体" w:cs="宋体"/>
          <w:b w:val="0"/>
          <w:bCs/>
          <w:kern w:val="2"/>
          <w:sz w:val="24"/>
          <w:szCs w:val="24"/>
          <w:lang w:val="en-US" w:eastAsia="zh-CN" w:bidi="ar"/>
        </w:rPr>
        <w:t>火灾报警系统，EFM为电气火灾监控模块；FDM为消防电源监控模块；FM为防火门监控模块</w:t>
      </w:r>
      <w:r>
        <w:rPr>
          <w:rFonts w:hint="eastAsia" w:ascii="宋体" w:hAnsi="宋体" w:eastAsia="宋体" w:cs="宋体"/>
          <w:b w:val="0"/>
          <w:bCs/>
          <w:kern w:val="2"/>
          <w:sz w:val="24"/>
          <w:szCs w:val="24"/>
          <w:lang w:val="en-US" w:eastAsia="zh" w:bidi="ar"/>
        </w:rPr>
        <w:t>；</w:t>
      </w:r>
    </w:p>
    <w:p w14:paraId="4BDAA1C8">
      <w:pPr>
        <w:keepNext w:val="0"/>
        <w:keepLines w:val="0"/>
        <w:widowControl/>
        <w:numPr>
          <w:ilvl w:val="0"/>
          <w:numId w:val="0"/>
        </w:numPr>
        <w:suppressLineNumbers w:val="0"/>
        <w:autoSpaceDE w:val="0"/>
        <w:autoSpaceDN/>
        <w:snapToGrid w:val="0"/>
        <w:spacing w:before="0" w:beforeAutospacing="0" w:after="0" w:afterAutospacing="0" w:line="360" w:lineRule="auto"/>
        <w:ind w:left="0" w:leftChars="0" w:right="0" w:rightChars="0" w:firstLine="480" w:firstLineChars="200"/>
        <w:jc w:val="both"/>
        <w:rPr>
          <w:rFonts w:hint="eastAsia" w:ascii="宋体" w:hAnsi="宋体" w:eastAsia="宋体" w:cs="宋体"/>
          <w:b w:val="0"/>
          <w:bCs/>
          <w:kern w:val="2"/>
          <w:sz w:val="24"/>
          <w:szCs w:val="24"/>
          <w:lang w:val="en-US" w:eastAsia="zh" w:bidi="ar"/>
        </w:rPr>
      </w:pPr>
      <w:r>
        <w:rPr>
          <w:rFonts w:hint="eastAsia" w:ascii="宋体" w:hAnsi="宋体" w:eastAsia="宋体" w:cs="宋体"/>
          <w:b w:val="0"/>
          <w:bCs/>
          <w:kern w:val="2"/>
          <w:sz w:val="24"/>
          <w:szCs w:val="24"/>
          <w:lang w:val="en-US" w:eastAsia="zh" w:bidi="ar"/>
        </w:rPr>
        <w:t>4.</w:t>
      </w:r>
      <w:r>
        <w:rPr>
          <w:rFonts w:hint="default" w:ascii="宋体" w:hAnsi="宋体" w:eastAsia="宋体" w:cs="宋体"/>
          <w:b w:val="0"/>
          <w:bCs/>
          <w:kern w:val="2"/>
          <w:sz w:val="24"/>
          <w:szCs w:val="24"/>
          <w:lang w:val="en-US" w:eastAsia="zh-CN" w:bidi="ar"/>
        </w:rPr>
        <w:t>根据设计回复，6#食堂，首层照明，应急照明集中电源的EL1回路系统管径规格</w:t>
      </w:r>
      <w:r>
        <w:rPr>
          <w:rFonts w:hint="eastAsia" w:ascii="宋体" w:hAnsi="宋体" w:eastAsia="宋体" w:cs="宋体"/>
          <w:b w:val="0"/>
          <w:bCs/>
          <w:kern w:val="2"/>
          <w:sz w:val="24"/>
          <w:szCs w:val="24"/>
          <w:lang w:val="en-US" w:eastAsia="zh" w:bidi="ar"/>
        </w:rPr>
        <w:t>为</w:t>
      </w:r>
      <w:r>
        <w:rPr>
          <w:rFonts w:hint="default" w:ascii="宋体" w:hAnsi="宋体" w:eastAsia="宋体" w:cs="宋体"/>
          <w:b w:val="0"/>
          <w:bCs/>
          <w:kern w:val="2"/>
          <w:sz w:val="24"/>
          <w:szCs w:val="24"/>
          <w:lang w:val="en-US" w:eastAsia="zh-CN" w:bidi="ar"/>
        </w:rPr>
        <w:t>WDZN-RYJS-2X2.5-JDG20</w:t>
      </w:r>
      <w:r>
        <w:rPr>
          <w:rFonts w:hint="eastAsia" w:ascii="宋体" w:hAnsi="宋体" w:eastAsia="宋体" w:cs="宋体"/>
          <w:b w:val="0"/>
          <w:bCs/>
          <w:kern w:val="2"/>
          <w:sz w:val="24"/>
          <w:szCs w:val="24"/>
          <w:lang w:val="en-US" w:eastAsia="zh" w:bidi="ar"/>
        </w:rPr>
        <w:t>；</w:t>
      </w:r>
    </w:p>
    <w:p w14:paraId="3626D17A">
      <w:pPr>
        <w:keepNext w:val="0"/>
        <w:keepLines w:val="0"/>
        <w:widowControl/>
        <w:numPr>
          <w:ilvl w:val="0"/>
          <w:numId w:val="0"/>
        </w:numPr>
        <w:suppressLineNumbers w:val="0"/>
        <w:autoSpaceDE w:val="0"/>
        <w:autoSpaceDN/>
        <w:snapToGrid w:val="0"/>
        <w:spacing w:before="0" w:beforeAutospacing="0" w:after="0" w:afterAutospacing="0" w:line="360" w:lineRule="auto"/>
        <w:ind w:left="0" w:leftChars="0" w:right="0" w:rightChars="0" w:firstLine="480" w:firstLineChars="200"/>
        <w:jc w:val="both"/>
        <w:rPr>
          <w:rFonts w:hint="eastAsia" w:ascii="宋体" w:hAnsi="宋体" w:eastAsia="宋体" w:cs="宋体"/>
          <w:b w:val="0"/>
          <w:bCs/>
          <w:kern w:val="2"/>
          <w:sz w:val="24"/>
          <w:szCs w:val="24"/>
          <w:lang w:val="en-US" w:eastAsia="zh" w:bidi="ar"/>
        </w:rPr>
      </w:pPr>
      <w:r>
        <w:rPr>
          <w:rFonts w:hint="eastAsia" w:ascii="宋体" w:hAnsi="宋体" w:eastAsia="宋体" w:cs="宋体"/>
          <w:b w:val="0"/>
          <w:bCs/>
          <w:kern w:val="2"/>
          <w:sz w:val="24"/>
          <w:szCs w:val="24"/>
          <w:lang w:val="en-US" w:eastAsia="zh" w:bidi="ar"/>
        </w:rPr>
        <w:t>5.</w:t>
      </w:r>
      <w:r>
        <w:rPr>
          <w:rFonts w:hint="default" w:ascii="宋体" w:hAnsi="宋体" w:eastAsia="宋体" w:cs="宋体"/>
          <w:b w:val="0"/>
          <w:bCs/>
          <w:kern w:val="2"/>
          <w:sz w:val="24"/>
          <w:szCs w:val="24"/>
          <w:lang w:val="en-US" w:eastAsia="zh-CN" w:bidi="ar"/>
        </w:rPr>
        <w:t>根据设计回复</w:t>
      </w:r>
      <w:r>
        <w:rPr>
          <w:rFonts w:hint="eastAsia" w:ascii="宋体" w:hAnsi="宋体" w:eastAsia="宋体" w:cs="宋体"/>
          <w:b w:val="0"/>
          <w:bCs/>
          <w:kern w:val="2"/>
          <w:sz w:val="24"/>
          <w:szCs w:val="24"/>
          <w:lang w:val="en-US" w:eastAsia="zh" w:bidi="ar"/>
        </w:rPr>
        <w:t>，</w:t>
      </w:r>
      <w:r>
        <w:rPr>
          <w:rFonts w:hint="default" w:ascii="宋体" w:hAnsi="宋体" w:eastAsia="宋体" w:cs="宋体"/>
          <w:b w:val="0"/>
          <w:bCs/>
          <w:kern w:val="2"/>
          <w:sz w:val="24"/>
          <w:szCs w:val="24"/>
          <w:lang w:val="en-US" w:eastAsia="zh-CN" w:bidi="ar"/>
        </w:rPr>
        <w:t>配电箱系统图I-1进线为XL-CF2-1；配电箱系统图II-1进线为XL-CF1-1</w:t>
      </w:r>
      <w:r>
        <w:rPr>
          <w:rFonts w:hint="eastAsia" w:ascii="宋体" w:hAnsi="宋体" w:eastAsia="宋体" w:cs="宋体"/>
          <w:b w:val="0"/>
          <w:bCs/>
          <w:kern w:val="2"/>
          <w:sz w:val="24"/>
          <w:szCs w:val="24"/>
          <w:lang w:val="en-US" w:eastAsia="zh" w:bidi="ar"/>
        </w:rPr>
        <w:t>；</w:t>
      </w:r>
    </w:p>
    <w:p w14:paraId="4AC0BEC0">
      <w:pPr>
        <w:keepNext w:val="0"/>
        <w:keepLines w:val="0"/>
        <w:widowControl/>
        <w:numPr>
          <w:ilvl w:val="0"/>
          <w:numId w:val="0"/>
        </w:numPr>
        <w:suppressLineNumbers w:val="0"/>
        <w:autoSpaceDE w:val="0"/>
        <w:autoSpaceDN/>
        <w:snapToGrid w:val="0"/>
        <w:spacing w:before="0" w:beforeAutospacing="0" w:after="0" w:afterAutospacing="0" w:line="360" w:lineRule="auto"/>
        <w:ind w:left="0" w:leftChars="0" w:right="0" w:rightChars="0" w:firstLine="480" w:firstLineChars="200"/>
        <w:jc w:val="both"/>
        <w:rPr>
          <w:rFonts w:hint="eastAsia" w:ascii="宋体" w:hAnsi="宋体" w:eastAsia="宋体" w:cs="宋体"/>
          <w:b w:val="0"/>
          <w:bCs/>
          <w:kern w:val="2"/>
          <w:sz w:val="24"/>
          <w:szCs w:val="24"/>
          <w:lang w:val="en-US" w:eastAsia="zh" w:bidi="ar"/>
        </w:rPr>
      </w:pPr>
      <w:r>
        <w:rPr>
          <w:rFonts w:hint="eastAsia" w:ascii="宋体" w:hAnsi="宋体" w:eastAsia="宋体" w:cs="宋体"/>
          <w:b w:val="0"/>
          <w:bCs/>
          <w:kern w:val="2"/>
          <w:sz w:val="24"/>
          <w:szCs w:val="24"/>
          <w:lang w:val="en-US" w:eastAsia="zh" w:bidi="ar"/>
        </w:rPr>
        <w:t>6.</w:t>
      </w:r>
      <w:r>
        <w:rPr>
          <w:rFonts w:hint="default" w:ascii="宋体" w:hAnsi="宋体" w:eastAsia="宋体" w:cs="宋体"/>
          <w:b w:val="0"/>
          <w:bCs/>
          <w:kern w:val="2"/>
          <w:sz w:val="24"/>
          <w:szCs w:val="24"/>
          <w:lang w:val="en-US" w:eastAsia="zh-CN" w:bidi="ar"/>
        </w:rPr>
        <w:t>根据设计回复</w:t>
      </w:r>
      <w:r>
        <w:rPr>
          <w:rFonts w:hint="eastAsia" w:ascii="宋体" w:hAnsi="宋体" w:eastAsia="宋体" w:cs="宋体"/>
          <w:b w:val="0"/>
          <w:bCs/>
          <w:kern w:val="2"/>
          <w:sz w:val="24"/>
          <w:szCs w:val="24"/>
          <w:lang w:val="en-US" w:eastAsia="zh" w:bidi="ar"/>
        </w:rPr>
        <w:t>，</w:t>
      </w:r>
      <w:r>
        <w:rPr>
          <w:rFonts w:hint="default" w:ascii="宋体" w:hAnsi="宋体" w:eastAsia="宋体" w:cs="宋体"/>
          <w:b w:val="0"/>
          <w:bCs/>
          <w:kern w:val="2"/>
          <w:sz w:val="24"/>
          <w:szCs w:val="24"/>
          <w:lang w:val="en-US" w:eastAsia="zh-CN" w:bidi="ar"/>
        </w:rPr>
        <w:t>6#食堂，地下室电力，取消</w:t>
      </w:r>
      <w:r>
        <w:rPr>
          <w:rFonts w:hint="eastAsia" w:ascii="宋体" w:hAnsi="宋体" w:eastAsia="宋体" w:cs="宋体"/>
          <w:b w:val="0"/>
          <w:bCs/>
          <w:kern w:val="2"/>
          <w:sz w:val="24"/>
          <w:szCs w:val="24"/>
          <w:lang w:val="en-US" w:eastAsia="zh" w:bidi="ar"/>
        </w:rPr>
        <w:t>未接线的</w:t>
      </w:r>
      <w:r>
        <w:rPr>
          <w:rFonts w:hint="default" w:ascii="宋体" w:hAnsi="宋体" w:eastAsia="宋体" w:cs="宋体"/>
          <w:b w:val="0"/>
          <w:bCs/>
          <w:kern w:val="2"/>
          <w:sz w:val="24"/>
          <w:szCs w:val="24"/>
          <w:lang w:val="en-US" w:eastAsia="zh-CN" w:bidi="ar"/>
        </w:rPr>
        <w:t>空调控制面板</w:t>
      </w:r>
      <w:r>
        <w:rPr>
          <w:rFonts w:hint="eastAsia" w:ascii="宋体" w:hAnsi="宋体" w:eastAsia="宋体" w:cs="宋体"/>
          <w:b w:val="0"/>
          <w:bCs/>
          <w:kern w:val="2"/>
          <w:sz w:val="24"/>
          <w:szCs w:val="24"/>
          <w:lang w:val="en-US" w:eastAsia="zh" w:bidi="ar"/>
        </w:rPr>
        <w:t>；</w:t>
      </w:r>
    </w:p>
    <w:p w14:paraId="129D73A2">
      <w:pPr>
        <w:keepNext w:val="0"/>
        <w:keepLines w:val="0"/>
        <w:widowControl/>
        <w:numPr>
          <w:ilvl w:val="0"/>
          <w:numId w:val="0"/>
        </w:numPr>
        <w:suppressLineNumbers w:val="0"/>
        <w:autoSpaceDE w:val="0"/>
        <w:autoSpaceDN/>
        <w:snapToGrid w:val="0"/>
        <w:spacing w:before="0" w:beforeAutospacing="0" w:after="0" w:afterAutospacing="0" w:line="360" w:lineRule="auto"/>
        <w:ind w:left="0" w:leftChars="0" w:right="0" w:rightChars="0" w:firstLine="480" w:firstLineChars="200"/>
        <w:jc w:val="both"/>
        <w:rPr>
          <w:rFonts w:hint="eastAsia" w:ascii="宋体" w:hAnsi="宋体" w:eastAsia="宋体" w:cs="宋体"/>
          <w:b w:val="0"/>
          <w:bCs/>
          <w:kern w:val="2"/>
          <w:sz w:val="24"/>
          <w:szCs w:val="24"/>
          <w:lang w:val="en-US" w:eastAsia="zh" w:bidi="ar"/>
        </w:rPr>
      </w:pPr>
      <w:r>
        <w:rPr>
          <w:rFonts w:hint="eastAsia" w:ascii="宋体" w:hAnsi="宋体" w:eastAsia="宋体" w:cs="宋体"/>
          <w:b w:val="0"/>
          <w:bCs/>
          <w:kern w:val="2"/>
          <w:sz w:val="24"/>
          <w:szCs w:val="24"/>
          <w:lang w:val="en-US" w:eastAsia="zh" w:bidi="ar"/>
        </w:rPr>
        <w:t>7.</w:t>
      </w:r>
      <w:r>
        <w:rPr>
          <w:rFonts w:hint="default" w:ascii="宋体" w:hAnsi="宋体" w:eastAsia="宋体" w:cs="宋体"/>
          <w:b w:val="0"/>
          <w:bCs/>
          <w:kern w:val="2"/>
          <w:sz w:val="24"/>
          <w:szCs w:val="24"/>
          <w:lang w:val="en-US" w:eastAsia="zh-CN" w:bidi="ar"/>
        </w:rPr>
        <w:t>根据设计回复</w:t>
      </w:r>
      <w:r>
        <w:rPr>
          <w:rFonts w:hint="eastAsia" w:ascii="宋体" w:hAnsi="宋体" w:eastAsia="宋体" w:cs="宋体"/>
          <w:b w:val="0"/>
          <w:bCs/>
          <w:kern w:val="2"/>
          <w:sz w:val="24"/>
          <w:szCs w:val="24"/>
          <w:lang w:val="en-US" w:eastAsia="zh" w:bidi="ar"/>
        </w:rPr>
        <w:t>，</w:t>
      </w:r>
      <w:r>
        <w:rPr>
          <w:rFonts w:hint="default" w:ascii="宋体" w:hAnsi="宋体" w:eastAsia="宋体" w:cs="宋体"/>
          <w:b w:val="0"/>
          <w:bCs/>
          <w:kern w:val="2"/>
          <w:sz w:val="24"/>
          <w:szCs w:val="24"/>
          <w:lang w:val="en-US" w:eastAsia="zh-CN" w:bidi="ar"/>
        </w:rPr>
        <w:t>6#食堂，厨房配电箱ALCF1的nl3、4与np2、3回路平面图未体现，厨房配电箱ALCF2的np3回路</w:t>
      </w:r>
      <w:r>
        <w:rPr>
          <w:rFonts w:hint="eastAsia" w:ascii="宋体" w:hAnsi="宋体" w:eastAsia="宋体" w:cs="宋体"/>
          <w:b w:val="0"/>
          <w:bCs/>
          <w:kern w:val="2"/>
          <w:sz w:val="24"/>
          <w:szCs w:val="24"/>
          <w:lang w:val="en-US" w:eastAsia="zh" w:bidi="ar"/>
        </w:rPr>
        <w:t>改为备用回路；</w:t>
      </w:r>
    </w:p>
    <w:p w14:paraId="66DF3312">
      <w:pPr>
        <w:keepNext w:val="0"/>
        <w:keepLines w:val="0"/>
        <w:widowControl/>
        <w:numPr>
          <w:ilvl w:val="0"/>
          <w:numId w:val="0"/>
        </w:numPr>
        <w:suppressLineNumbers w:val="0"/>
        <w:autoSpaceDE w:val="0"/>
        <w:autoSpaceDN/>
        <w:snapToGrid w:val="0"/>
        <w:spacing w:before="0" w:beforeAutospacing="0" w:after="0" w:afterAutospacing="0" w:line="360" w:lineRule="auto"/>
        <w:ind w:left="0" w:leftChars="0" w:right="0" w:rightChars="0" w:firstLine="480" w:firstLineChars="200"/>
        <w:jc w:val="both"/>
        <w:rPr>
          <w:rFonts w:hint="eastAsia" w:ascii="宋体" w:hAnsi="宋体" w:eastAsia="宋体" w:cs="宋体"/>
          <w:b w:val="0"/>
          <w:bCs/>
          <w:kern w:val="2"/>
          <w:sz w:val="24"/>
          <w:szCs w:val="24"/>
          <w:lang w:val="en-US" w:eastAsia="zh" w:bidi="ar"/>
        </w:rPr>
      </w:pPr>
      <w:r>
        <w:rPr>
          <w:rFonts w:hint="eastAsia" w:ascii="宋体" w:hAnsi="宋体" w:eastAsia="宋体" w:cs="宋体"/>
          <w:b w:val="0"/>
          <w:bCs/>
          <w:kern w:val="2"/>
          <w:sz w:val="24"/>
          <w:szCs w:val="24"/>
          <w:lang w:val="en-US" w:eastAsia="zh" w:bidi="ar"/>
        </w:rPr>
        <w:t>8.根据设计回复，</w:t>
      </w:r>
      <w:r>
        <w:rPr>
          <w:rFonts w:hint="default" w:ascii="宋体" w:hAnsi="宋体" w:eastAsia="宋体" w:cs="宋体"/>
          <w:b w:val="0"/>
          <w:bCs/>
          <w:kern w:val="2"/>
          <w:sz w:val="24"/>
          <w:szCs w:val="24"/>
          <w:lang w:val="en-US" w:eastAsia="zh-CN" w:bidi="ar"/>
        </w:rPr>
        <w:t>智能化桥架200*200，开洞250*250；消防报警桥架调整为200*100，开洞250*150；消防电力桥架200*200，开洞250*250；非消防电力桥架400*200，开洞450*250</w:t>
      </w:r>
      <w:r>
        <w:rPr>
          <w:rFonts w:hint="eastAsia" w:ascii="宋体" w:hAnsi="宋体" w:eastAsia="宋体" w:cs="宋体"/>
          <w:b w:val="0"/>
          <w:bCs/>
          <w:kern w:val="2"/>
          <w:sz w:val="24"/>
          <w:szCs w:val="24"/>
          <w:lang w:val="en-US" w:eastAsia="zh" w:bidi="ar"/>
        </w:rPr>
        <w:t>；</w:t>
      </w:r>
    </w:p>
    <w:p w14:paraId="56ADFF4A">
      <w:pPr>
        <w:keepNext w:val="0"/>
        <w:keepLines w:val="0"/>
        <w:widowControl/>
        <w:numPr>
          <w:ilvl w:val="0"/>
          <w:numId w:val="0"/>
        </w:numPr>
        <w:suppressLineNumbers w:val="0"/>
        <w:autoSpaceDE w:val="0"/>
        <w:autoSpaceDN/>
        <w:snapToGrid w:val="0"/>
        <w:spacing w:before="0" w:beforeAutospacing="0" w:after="0" w:afterAutospacing="0" w:line="360" w:lineRule="auto"/>
        <w:ind w:left="0" w:leftChars="0" w:right="0" w:rightChars="0" w:firstLine="480" w:firstLineChars="200"/>
        <w:jc w:val="both"/>
        <w:rPr>
          <w:rFonts w:hint="eastAsia" w:ascii="宋体" w:hAnsi="宋体" w:eastAsia="宋体" w:cs="宋体"/>
          <w:b w:val="0"/>
          <w:bCs/>
          <w:kern w:val="2"/>
          <w:sz w:val="24"/>
          <w:szCs w:val="24"/>
          <w:lang w:val="en-US" w:eastAsia="zh" w:bidi="ar"/>
        </w:rPr>
      </w:pPr>
      <w:r>
        <w:rPr>
          <w:rFonts w:hint="eastAsia" w:ascii="宋体" w:hAnsi="宋体" w:eastAsia="宋体" w:cs="宋体"/>
          <w:b w:val="0"/>
          <w:bCs/>
          <w:kern w:val="2"/>
          <w:sz w:val="24"/>
          <w:szCs w:val="24"/>
          <w:lang w:val="en-US" w:eastAsia="zh" w:bidi="ar"/>
        </w:rPr>
        <w:t>9.根据设计回复，</w:t>
      </w:r>
      <w:r>
        <w:rPr>
          <w:rFonts w:hint="default" w:ascii="宋体" w:hAnsi="宋体" w:eastAsia="宋体" w:cs="宋体"/>
          <w:b w:val="0"/>
          <w:bCs/>
          <w:kern w:val="2"/>
          <w:sz w:val="24"/>
          <w:szCs w:val="24"/>
          <w:lang w:val="en-US" w:eastAsia="zh-CN" w:bidi="ar"/>
        </w:rPr>
        <w:t>6#食堂，增加一配电箱，接至1-3干线，该干线电缆由4*35+1*16-SC70改为4*50+1*25-SC100</w:t>
      </w:r>
      <w:r>
        <w:rPr>
          <w:rFonts w:hint="eastAsia" w:ascii="宋体" w:hAnsi="宋体" w:eastAsia="宋体" w:cs="宋体"/>
          <w:b w:val="0"/>
          <w:bCs/>
          <w:kern w:val="2"/>
          <w:sz w:val="24"/>
          <w:szCs w:val="24"/>
          <w:lang w:val="en-US" w:eastAsia="zh" w:bidi="ar"/>
        </w:rPr>
        <w:t>；</w:t>
      </w:r>
    </w:p>
    <w:p w14:paraId="7F684970">
      <w:pPr>
        <w:keepNext w:val="0"/>
        <w:keepLines w:val="0"/>
        <w:widowControl/>
        <w:numPr>
          <w:ilvl w:val="0"/>
          <w:numId w:val="0"/>
        </w:numPr>
        <w:suppressLineNumbers w:val="0"/>
        <w:autoSpaceDE w:val="0"/>
        <w:autoSpaceDN/>
        <w:snapToGrid w:val="0"/>
        <w:spacing w:before="0" w:beforeAutospacing="0" w:after="0" w:afterAutospacing="0" w:line="360" w:lineRule="auto"/>
        <w:ind w:left="0" w:leftChars="0" w:right="0" w:rightChars="0" w:firstLine="480" w:firstLineChars="200"/>
        <w:jc w:val="both"/>
        <w:rPr>
          <w:rFonts w:hint="eastAsia" w:ascii="宋体" w:hAnsi="宋体" w:eastAsia="宋体" w:cs="宋体"/>
          <w:b w:val="0"/>
          <w:bCs/>
          <w:kern w:val="2"/>
          <w:sz w:val="24"/>
          <w:szCs w:val="24"/>
          <w:lang w:val="en-US" w:eastAsia="zh" w:bidi="ar"/>
        </w:rPr>
      </w:pPr>
      <w:r>
        <w:rPr>
          <w:rFonts w:hint="eastAsia" w:ascii="宋体" w:hAnsi="宋体" w:eastAsia="宋体" w:cs="宋体"/>
          <w:b w:val="0"/>
          <w:bCs/>
          <w:kern w:val="2"/>
          <w:sz w:val="24"/>
          <w:szCs w:val="24"/>
          <w:lang w:val="en-US" w:eastAsia="zh" w:bidi="ar"/>
        </w:rPr>
        <w:t>10.根据设计回复，</w:t>
      </w:r>
      <w:r>
        <w:rPr>
          <w:rFonts w:hint="eastAsia" w:ascii="宋体" w:hAnsi="宋体" w:eastAsia="宋体" w:cs="宋体"/>
          <w:b w:val="0"/>
          <w:bCs/>
          <w:kern w:val="2"/>
          <w:sz w:val="24"/>
          <w:szCs w:val="24"/>
          <w:lang w:val="en-US" w:eastAsia="zh-CN" w:bidi="ar"/>
        </w:rPr>
        <w:t>风机盘管连接至温控开关按</w:t>
      </w:r>
      <w:r>
        <w:rPr>
          <w:rFonts w:hint="default" w:ascii="宋体" w:hAnsi="宋体" w:eastAsia="宋体" w:cs="宋体"/>
          <w:b w:val="0"/>
          <w:bCs/>
          <w:kern w:val="2"/>
          <w:sz w:val="24"/>
          <w:szCs w:val="24"/>
          <w:lang w:val="en-US" w:eastAsia="zh-CN" w:bidi="ar"/>
        </w:rPr>
        <w:t>7</w:t>
      </w:r>
      <w:r>
        <w:rPr>
          <w:rFonts w:hint="eastAsia" w:ascii="宋体" w:hAnsi="宋体" w:eastAsia="宋体" w:cs="宋体"/>
          <w:b w:val="0"/>
          <w:bCs/>
          <w:kern w:val="2"/>
          <w:sz w:val="24"/>
          <w:szCs w:val="24"/>
          <w:lang w:val="en-US" w:eastAsia="zh-CN" w:bidi="ar"/>
        </w:rPr>
        <w:t>根线计量</w:t>
      </w:r>
      <w:r>
        <w:rPr>
          <w:rFonts w:hint="eastAsia" w:ascii="宋体" w:hAnsi="宋体" w:eastAsia="宋体" w:cs="宋体"/>
          <w:b w:val="0"/>
          <w:bCs/>
          <w:kern w:val="2"/>
          <w:sz w:val="24"/>
          <w:szCs w:val="24"/>
          <w:lang w:val="en-US" w:eastAsia="zh" w:bidi="ar"/>
        </w:rPr>
        <w:t>；</w:t>
      </w:r>
    </w:p>
    <w:p w14:paraId="74B6939B">
      <w:pPr>
        <w:keepNext w:val="0"/>
        <w:keepLines w:val="0"/>
        <w:widowControl/>
        <w:numPr>
          <w:ilvl w:val="0"/>
          <w:numId w:val="0"/>
        </w:numPr>
        <w:suppressLineNumbers w:val="0"/>
        <w:autoSpaceDE w:val="0"/>
        <w:autoSpaceDN/>
        <w:snapToGrid w:val="0"/>
        <w:spacing w:before="0" w:beforeAutospacing="0" w:after="0" w:afterAutospacing="0" w:line="360" w:lineRule="auto"/>
        <w:ind w:left="0" w:leftChars="0" w:right="0" w:rightChars="0" w:firstLine="480" w:firstLineChars="200"/>
        <w:jc w:val="both"/>
        <w:rPr>
          <w:rFonts w:hint="eastAsia" w:ascii="宋体" w:hAnsi="宋体" w:eastAsia="宋体" w:cs="宋体"/>
          <w:b w:val="0"/>
          <w:bCs/>
          <w:kern w:val="2"/>
          <w:sz w:val="24"/>
          <w:szCs w:val="24"/>
          <w:lang w:val="en-US" w:eastAsia="zh" w:bidi="ar"/>
        </w:rPr>
      </w:pPr>
      <w:r>
        <w:rPr>
          <w:rFonts w:hint="eastAsia" w:ascii="宋体" w:hAnsi="宋体" w:eastAsia="宋体" w:cs="宋体"/>
          <w:b w:val="0"/>
          <w:bCs/>
          <w:kern w:val="2"/>
          <w:sz w:val="24"/>
          <w:szCs w:val="24"/>
          <w:lang w:val="en-US" w:eastAsia="zh" w:bidi="ar"/>
        </w:rPr>
        <w:t>11.</w:t>
      </w:r>
      <w:r>
        <w:rPr>
          <w:rFonts w:hint="default" w:ascii="宋体" w:hAnsi="宋体" w:eastAsia="宋体" w:cs="宋体"/>
          <w:b w:val="0"/>
          <w:bCs/>
          <w:kern w:val="2"/>
          <w:sz w:val="24"/>
          <w:szCs w:val="24"/>
          <w:lang w:val="en-US" w:eastAsia="zh-CN" w:bidi="ar"/>
        </w:rPr>
        <w:t>根据设计回复</w:t>
      </w:r>
      <w:r>
        <w:rPr>
          <w:rFonts w:hint="eastAsia" w:ascii="宋体" w:hAnsi="宋体" w:eastAsia="宋体" w:cs="宋体"/>
          <w:b w:val="0"/>
          <w:bCs/>
          <w:kern w:val="2"/>
          <w:sz w:val="24"/>
          <w:szCs w:val="24"/>
          <w:lang w:val="en-US" w:eastAsia="zh" w:bidi="ar"/>
        </w:rPr>
        <w:t>，</w:t>
      </w:r>
      <w:r>
        <w:rPr>
          <w:rFonts w:hint="default" w:ascii="宋体" w:hAnsi="宋体" w:eastAsia="宋体" w:cs="宋体"/>
          <w:b w:val="0"/>
          <w:bCs w:val="0"/>
          <w:kern w:val="2"/>
          <w:sz w:val="24"/>
          <w:szCs w:val="24"/>
          <w:lang w:val="en-US" w:eastAsia="zh-CN" w:bidi="ar"/>
        </w:rPr>
        <w:t>控制箱</w:t>
      </w:r>
      <w:r>
        <w:rPr>
          <w:rFonts w:hint="eastAsia" w:ascii="宋体" w:hAnsi="宋体" w:eastAsia="宋体" w:cs="宋体"/>
          <w:b w:val="0"/>
          <w:bCs w:val="0"/>
          <w:kern w:val="2"/>
          <w:sz w:val="24"/>
          <w:szCs w:val="24"/>
          <w:lang w:val="en-US" w:eastAsia="zh-CN" w:bidi="ar"/>
        </w:rPr>
        <w:t>按</w:t>
      </w:r>
      <w:r>
        <w:rPr>
          <w:rFonts w:hint="default" w:ascii="宋体" w:hAnsi="宋体" w:eastAsia="宋体" w:cs="宋体"/>
          <w:b w:val="0"/>
          <w:bCs w:val="0"/>
          <w:kern w:val="2"/>
          <w:sz w:val="24"/>
          <w:szCs w:val="24"/>
          <w:lang w:val="en-US" w:eastAsia="zh-CN" w:bidi="ar"/>
        </w:rPr>
        <w:t>设置于电梯口位置</w:t>
      </w:r>
      <w:r>
        <w:rPr>
          <w:rFonts w:hint="eastAsia" w:ascii="宋体" w:hAnsi="宋体" w:eastAsia="宋体" w:cs="宋体"/>
          <w:b w:val="0"/>
          <w:bCs w:val="0"/>
          <w:kern w:val="2"/>
          <w:sz w:val="24"/>
          <w:szCs w:val="24"/>
          <w:lang w:val="en-US" w:eastAsia="zh-CN" w:bidi="ar"/>
        </w:rPr>
        <w:t>计入</w:t>
      </w:r>
      <w:r>
        <w:rPr>
          <w:rFonts w:hint="default" w:ascii="宋体" w:hAnsi="宋体" w:eastAsia="宋体" w:cs="宋体"/>
          <w:b w:val="0"/>
          <w:bCs w:val="0"/>
          <w:kern w:val="2"/>
          <w:sz w:val="24"/>
          <w:szCs w:val="24"/>
          <w:lang w:val="en-US" w:eastAsia="zh-CN" w:bidi="ar"/>
        </w:rPr>
        <w:t xml:space="preserve">，具体由中标电梯厂家确定； </w:t>
      </w:r>
    </w:p>
    <w:p w14:paraId="1ACEA4EF">
      <w:pPr>
        <w:keepNext w:val="0"/>
        <w:keepLines w:val="0"/>
        <w:widowControl w:val="0"/>
        <w:suppressLineNumbers w:val="0"/>
        <w:autoSpaceDE w:val="0"/>
        <w:autoSpaceDN/>
        <w:snapToGrid w:val="0"/>
        <w:spacing w:before="0" w:beforeAutospacing="0" w:after="0" w:afterAutospacing="0" w:line="360" w:lineRule="auto"/>
        <w:ind w:left="0" w:right="0" w:firstLine="482" w:firstLineChars="200"/>
        <w:jc w:val="both"/>
        <w:rPr>
          <w:rFonts w:hint="eastAsia" w:ascii="宋体" w:hAnsi="宋体" w:eastAsia="宋体" w:cs="宋体"/>
          <w:b/>
          <w:bCs/>
          <w:kern w:val="2"/>
          <w:sz w:val="24"/>
          <w:szCs w:val="24"/>
          <w:lang w:val="en-US" w:eastAsia="zh" w:bidi="ar"/>
        </w:rPr>
      </w:pPr>
      <w:r>
        <w:rPr>
          <w:rFonts w:hint="eastAsia" w:ascii="宋体" w:hAnsi="宋体" w:eastAsia="宋体" w:cs="宋体"/>
          <w:b/>
          <w:bCs/>
          <w:kern w:val="2"/>
          <w:sz w:val="24"/>
          <w:szCs w:val="24"/>
          <w:lang w:val="en-US" w:eastAsia="zh" w:bidi="ar"/>
        </w:rPr>
        <w:t>7#安装：</w:t>
      </w:r>
    </w:p>
    <w:p w14:paraId="5E7BEE2C">
      <w:pPr>
        <w:keepNext w:val="0"/>
        <w:keepLines w:val="0"/>
        <w:widowControl w:val="0"/>
        <w:numPr>
          <w:ilvl w:val="0"/>
          <w:numId w:val="0"/>
        </w:numPr>
        <w:suppressLineNumbers w:val="0"/>
        <w:autoSpaceDE w:val="0"/>
        <w:autoSpaceDN/>
        <w:snapToGrid w:val="0"/>
        <w:spacing w:before="0" w:beforeAutospacing="0" w:after="0" w:afterAutospacing="0" w:line="360" w:lineRule="auto"/>
        <w:ind w:left="0" w:leftChars="0" w:right="0" w:rightChars="0" w:firstLine="480" w:firstLineChars="200"/>
        <w:jc w:val="both"/>
        <w:rPr>
          <w:rFonts w:hint="eastAsia" w:ascii="宋体" w:hAnsi="宋体" w:eastAsia="宋体" w:cs="宋体"/>
          <w:b w:val="0"/>
          <w:bCs/>
          <w:kern w:val="2"/>
          <w:sz w:val="24"/>
          <w:szCs w:val="24"/>
          <w:lang w:val="en-US" w:eastAsia="zh" w:bidi="ar"/>
        </w:rPr>
      </w:pPr>
      <w:r>
        <w:rPr>
          <w:rFonts w:hint="eastAsia" w:ascii="宋体" w:hAnsi="宋体" w:eastAsia="宋体" w:cs="宋体"/>
          <w:b w:val="0"/>
          <w:bCs/>
          <w:kern w:val="2"/>
          <w:sz w:val="24"/>
          <w:szCs w:val="24"/>
          <w:lang w:val="en-US" w:eastAsia="zh" w:bidi="ar"/>
        </w:rPr>
        <w:t>1.</w:t>
      </w:r>
      <w:r>
        <w:rPr>
          <w:rFonts w:hint="default" w:ascii="宋体" w:hAnsi="宋体" w:eastAsia="宋体" w:cs="宋体"/>
          <w:b w:val="0"/>
          <w:bCs/>
          <w:kern w:val="2"/>
          <w:sz w:val="24"/>
          <w:szCs w:val="24"/>
          <w:lang w:val="en-US" w:eastAsia="zh-CN" w:bidi="ar"/>
        </w:rPr>
        <w:t>根据设计回复，挡烟垂壁材质为防火玻璃挡烟垂壁</w:t>
      </w:r>
      <w:r>
        <w:rPr>
          <w:rFonts w:hint="eastAsia" w:ascii="宋体" w:hAnsi="宋体" w:eastAsia="宋体" w:cs="宋体"/>
          <w:b w:val="0"/>
          <w:bCs/>
          <w:kern w:val="2"/>
          <w:sz w:val="24"/>
          <w:szCs w:val="24"/>
          <w:lang w:val="en-US" w:eastAsia="zh" w:bidi="ar"/>
        </w:rPr>
        <w:t>；</w:t>
      </w:r>
    </w:p>
    <w:p w14:paraId="75354E46">
      <w:pPr>
        <w:keepNext w:val="0"/>
        <w:keepLines w:val="0"/>
        <w:widowControl w:val="0"/>
        <w:numPr>
          <w:ilvl w:val="0"/>
          <w:numId w:val="0"/>
        </w:numPr>
        <w:suppressLineNumbers w:val="0"/>
        <w:autoSpaceDE w:val="0"/>
        <w:autoSpaceDN/>
        <w:snapToGrid w:val="0"/>
        <w:spacing w:before="0" w:beforeAutospacing="0" w:after="0" w:afterAutospacing="0" w:line="360" w:lineRule="auto"/>
        <w:ind w:left="0" w:leftChars="0" w:right="0" w:rightChars="0" w:firstLine="480" w:firstLineChars="200"/>
        <w:jc w:val="both"/>
        <w:rPr>
          <w:rFonts w:hint="eastAsia" w:ascii="宋体" w:hAnsi="宋体" w:eastAsia="宋体" w:cs="宋体"/>
          <w:b w:val="0"/>
          <w:bCs/>
          <w:kern w:val="2"/>
          <w:sz w:val="24"/>
          <w:szCs w:val="24"/>
          <w:lang w:val="en-US" w:eastAsia="zh" w:bidi="ar"/>
        </w:rPr>
      </w:pPr>
      <w:r>
        <w:rPr>
          <w:rFonts w:hint="eastAsia" w:ascii="宋体" w:hAnsi="宋体" w:eastAsia="宋体" w:cs="宋体"/>
          <w:b w:val="0"/>
          <w:bCs/>
          <w:kern w:val="2"/>
          <w:sz w:val="24"/>
          <w:szCs w:val="24"/>
          <w:lang w:val="en-US" w:eastAsia="zh" w:bidi="ar"/>
        </w:rPr>
        <w:t>2.</w:t>
      </w:r>
      <w:r>
        <w:rPr>
          <w:rFonts w:hint="default" w:ascii="宋体" w:hAnsi="宋体" w:eastAsia="宋体" w:cs="宋体"/>
          <w:b w:val="0"/>
          <w:bCs/>
          <w:kern w:val="2"/>
          <w:sz w:val="24"/>
          <w:szCs w:val="24"/>
          <w:lang w:val="en-US" w:eastAsia="zh-CN" w:bidi="ar"/>
        </w:rPr>
        <w:t>根据设计回复，空调冷媒管保温厚度</w:t>
      </w:r>
      <w:r>
        <w:rPr>
          <w:rFonts w:hint="eastAsia" w:ascii="宋体" w:hAnsi="宋体" w:eastAsia="宋体" w:cs="宋体"/>
          <w:b w:val="0"/>
          <w:bCs/>
          <w:kern w:val="2"/>
          <w:sz w:val="24"/>
          <w:szCs w:val="24"/>
          <w:lang w:val="en-US" w:eastAsia="zh" w:bidi="ar"/>
        </w:rPr>
        <w:t>φ6.4mm~φ25.4mm按15mm以上计算，φ28.1mm~φ54.1mm按20mm以上计算；</w:t>
      </w:r>
    </w:p>
    <w:p w14:paraId="3F2C6D00">
      <w:pPr>
        <w:keepNext w:val="0"/>
        <w:keepLines w:val="0"/>
        <w:widowControl w:val="0"/>
        <w:numPr>
          <w:ilvl w:val="0"/>
          <w:numId w:val="0"/>
        </w:numPr>
        <w:suppressLineNumbers w:val="0"/>
        <w:autoSpaceDE w:val="0"/>
        <w:autoSpaceDN/>
        <w:snapToGrid w:val="0"/>
        <w:spacing w:before="0" w:beforeAutospacing="0" w:after="0" w:afterAutospacing="0" w:line="360" w:lineRule="auto"/>
        <w:ind w:left="0" w:leftChars="0" w:right="0" w:rightChars="0" w:firstLine="480" w:firstLineChars="200"/>
        <w:jc w:val="both"/>
        <w:rPr>
          <w:rFonts w:hint="eastAsia" w:ascii="宋体" w:hAnsi="宋体" w:eastAsia="宋体" w:cs="宋体"/>
          <w:b w:val="0"/>
          <w:bCs/>
          <w:kern w:val="2"/>
          <w:sz w:val="24"/>
          <w:szCs w:val="24"/>
          <w:lang w:val="en-US" w:eastAsia="zh" w:bidi="ar"/>
        </w:rPr>
      </w:pPr>
      <w:r>
        <w:rPr>
          <w:rFonts w:hint="eastAsia" w:ascii="宋体" w:hAnsi="宋体" w:eastAsia="宋体" w:cs="宋体"/>
          <w:b w:val="0"/>
          <w:bCs/>
          <w:kern w:val="2"/>
          <w:sz w:val="24"/>
          <w:szCs w:val="24"/>
          <w:lang w:val="en-US" w:eastAsia="zh" w:bidi="ar"/>
        </w:rPr>
        <w:t>3.</w:t>
      </w:r>
      <w:r>
        <w:rPr>
          <w:rFonts w:hint="default" w:ascii="宋体" w:hAnsi="宋体" w:eastAsia="宋体" w:cs="宋体"/>
          <w:b w:val="0"/>
          <w:bCs/>
          <w:kern w:val="2"/>
          <w:sz w:val="24"/>
          <w:szCs w:val="24"/>
          <w:lang w:val="en-US" w:eastAsia="zh-CN" w:bidi="ar"/>
        </w:rPr>
        <w:t>根据设计回复，配电箱AL-PQ引至隔离箱的回路</w:t>
      </w:r>
      <w:r>
        <w:rPr>
          <w:rFonts w:hint="eastAsia" w:ascii="宋体" w:hAnsi="宋体" w:eastAsia="宋体" w:cs="宋体"/>
          <w:b w:val="0"/>
          <w:bCs/>
          <w:kern w:val="2"/>
          <w:sz w:val="24"/>
          <w:szCs w:val="24"/>
          <w:lang w:val="en-US" w:eastAsia="zh" w:bidi="ar"/>
        </w:rPr>
        <w:t>，</w:t>
      </w:r>
      <w:r>
        <w:rPr>
          <w:rFonts w:hint="default" w:ascii="宋体" w:hAnsi="宋体" w:eastAsia="宋体" w:cs="宋体"/>
          <w:b w:val="0"/>
          <w:bCs/>
          <w:kern w:val="2"/>
          <w:sz w:val="24"/>
          <w:szCs w:val="24"/>
          <w:lang w:val="en-US" w:eastAsia="zh-CN" w:bidi="ar"/>
        </w:rPr>
        <w:t>按WDZB-BYJ-5*2.5</w:t>
      </w:r>
      <w:r>
        <w:rPr>
          <w:rFonts w:hint="eastAsia" w:ascii="宋体" w:hAnsi="宋体" w:eastAsia="宋体" w:cs="宋体"/>
          <w:b w:val="0"/>
          <w:bCs/>
          <w:kern w:val="2"/>
          <w:sz w:val="24"/>
          <w:szCs w:val="24"/>
          <w:lang w:val="en-US" w:eastAsia="zh" w:bidi="ar"/>
        </w:rPr>
        <w:t>计算；</w:t>
      </w:r>
    </w:p>
    <w:p w14:paraId="380DCE42">
      <w:pPr>
        <w:keepNext w:val="0"/>
        <w:keepLines w:val="0"/>
        <w:widowControl w:val="0"/>
        <w:numPr>
          <w:ilvl w:val="0"/>
          <w:numId w:val="0"/>
        </w:numPr>
        <w:suppressLineNumbers w:val="0"/>
        <w:autoSpaceDE w:val="0"/>
        <w:autoSpaceDN/>
        <w:snapToGrid w:val="0"/>
        <w:spacing w:before="0" w:beforeAutospacing="0" w:after="0" w:afterAutospacing="0" w:line="360" w:lineRule="auto"/>
        <w:ind w:left="0" w:leftChars="0" w:right="0" w:rightChars="0" w:firstLine="480" w:firstLineChars="200"/>
        <w:jc w:val="both"/>
        <w:rPr>
          <w:rFonts w:hint="eastAsia" w:ascii="宋体" w:hAnsi="宋体" w:eastAsia="宋体" w:cs="宋体"/>
          <w:b w:val="0"/>
          <w:bCs/>
          <w:kern w:val="2"/>
          <w:sz w:val="24"/>
          <w:szCs w:val="24"/>
          <w:lang w:val="en-US" w:eastAsia="zh" w:bidi="ar"/>
        </w:rPr>
      </w:pPr>
      <w:r>
        <w:rPr>
          <w:rFonts w:hint="eastAsia" w:ascii="宋体" w:hAnsi="宋体" w:eastAsia="宋体" w:cs="宋体"/>
          <w:b w:val="0"/>
          <w:bCs/>
          <w:kern w:val="2"/>
          <w:sz w:val="24"/>
          <w:szCs w:val="24"/>
          <w:lang w:val="en-US" w:eastAsia="zh" w:bidi="ar"/>
        </w:rPr>
        <w:t>4.</w:t>
      </w:r>
      <w:r>
        <w:rPr>
          <w:rFonts w:hint="default" w:ascii="宋体" w:hAnsi="宋体" w:eastAsia="宋体" w:cs="宋体"/>
          <w:b w:val="0"/>
          <w:bCs/>
          <w:kern w:val="2"/>
          <w:sz w:val="24"/>
          <w:szCs w:val="24"/>
          <w:lang w:val="en-US" w:eastAsia="zh-CN" w:bidi="ar"/>
        </w:rPr>
        <w:t>根据设计回复，</w:t>
      </w:r>
      <w:r>
        <w:rPr>
          <w:rFonts w:hint="eastAsia" w:ascii="宋体" w:hAnsi="宋体" w:eastAsia="宋体" w:cs="宋体"/>
          <w:b w:val="0"/>
          <w:bCs/>
          <w:kern w:val="2"/>
          <w:sz w:val="24"/>
          <w:szCs w:val="24"/>
          <w:lang w:val="en-US" w:eastAsia="zh" w:bidi="ar"/>
        </w:rPr>
        <w:t>控制箱系统图个数及规格与平面不符的，按平面图所示计算；</w:t>
      </w:r>
    </w:p>
    <w:p w14:paraId="32E7BE1F">
      <w:pPr>
        <w:keepNext w:val="0"/>
        <w:keepLines w:val="0"/>
        <w:widowControl w:val="0"/>
        <w:numPr>
          <w:ilvl w:val="0"/>
          <w:numId w:val="0"/>
        </w:numPr>
        <w:suppressLineNumbers w:val="0"/>
        <w:autoSpaceDE w:val="0"/>
        <w:autoSpaceDN/>
        <w:snapToGrid w:val="0"/>
        <w:spacing w:before="0" w:beforeAutospacing="0" w:after="0" w:afterAutospacing="0" w:line="360" w:lineRule="auto"/>
        <w:ind w:left="0" w:leftChars="0" w:right="0" w:rightChars="0" w:firstLine="480" w:firstLineChars="200"/>
        <w:jc w:val="both"/>
        <w:rPr>
          <w:rFonts w:hint="eastAsia" w:ascii="宋体" w:hAnsi="宋体" w:eastAsia="宋体" w:cs="宋体"/>
          <w:b w:val="0"/>
          <w:bCs/>
          <w:kern w:val="2"/>
          <w:sz w:val="24"/>
          <w:szCs w:val="24"/>
          <w:lang w:val="en-US" w:eastAsia="zh" w:bidi="ar"/>
        </w:rPr>
      </w:pPr>
      <w:r>
        <w:rPr>
          <w:rFonts w:hint="eastAsia" w:ascii="宋体" w:hAnsi="宋体" w:eastAsia="宋体" w:cs="宋体"/>
          <w:b w:val="0"/>
          <w:bCs/>
          <w:kern w:val="2"/>
          <w:sz w:val="24"/>
          <w:szCs w:val="24"/>
          <w:lang w:val="en-US" w:eastAsia="zh" w:bidi="ar"/>
        </w:rPr>
        <w:t>5.</w:t>
      </w:r>
      <w:r>
        <w:rPr>
          <w:rFonts w:hint="default" w:ascii="宋体" w:hAnsi="宋体" w:eastAsia="宋体" w:cs="宋体"/>
          <w:b w:val="0"/>
          <w:bCs/>
          <w:kern w:val="2"/>
          <w:sz w:val="24"/>
          <w:szCs w:val="24"/>
          <w:lang w:val="en-US" w:eastAsia="zh-CN" w:bidi="ar"/>
        </w:rPr>
        <w:t>根据设计回复，报告厅区域应急照明按主体图纸，涉及精装区域按精装图纸计算</w:t>
      </w:r>
      <w:r>
        <w:rPr>
          <w:rFonts w:hint="eastAsia" w:ascii="宋体" w:hAnsi="宋体" w:eastAsia="宋体" w:cs="宋体"/>
          <w:b w:val="0"/>
          <w:bCs/>
          <w:kern w:val="2"/>
          <w:sz w:val="24"/>
          <w:szCs w:val="24"/>
          <w:lang w:val="en-US" w:eastAsia="zh" w:bidi="ar"/>
        </w:rPr>
        <w:t>；</w:t>
      </w:r>
    </w:p>
    <w:p w14:paraId="7FFD991A">
      <w:pPr>
        <w:keepNext w:val="0"/>
        <w:keepLines w:val="0"/>
        <w:widowControl w:val="0"/>
        <w:numPr>
          <w:ilvl w:val="0"/>
          <w:numId w:val="0"/>
        </w:numPr>
        <w:suppressLineNumbers w:val="0"/>
        <w:autoSpaceDE w:val="0"/>
        <w:autoSpaceDN/>
        <w:snapToGrid w:val="0"/>
        <w:spacing w:before="0" w:beforeAutospacing="0" w:after="0" w:afterAutospacing="0" w:line="360" w:lineRule="auto"/>
        <w:ind w:left="0" w:leftChars="0" w:right="0" w:rightChars="0" w:firstLine="480" w:firstLineChars="200"/>
        <w:jc w:val="both"/>
        <w:rPr>
          <w:rFonts w:hint="eastAsia" w:ascii="宋体" w:hAnsi="宋体" w:eastAsia="宋体" w:cs="宋体"/>
          <w:b w:val="0"/>
          <w:bCs/>
          <w:kern w:val="2"/>
          <w:sz w:val="24"/>
          <w:szCs w:val="24"/>
          <w:lang w:val="en-US" w:eastAsia="zh" w:bidi="ar"/>
        </w:rPr>
      </w:pPr>
      <w:r>
        <w:rPr>
          <w:rFonts w:hint="eastAsia" w:ascii="宋体" w:hAnsi="宋体" w:eastAsia="宋体" w:cs="宋体"/>
          <w:b w:val="0"/>
          <w:bCs/>
          <w:kern w:val="2"/>
          <w:sz w:val="24"/>
          <w:szCs w:val="24"/>
          <w:lang w:val="en-US" w:eastAsia="zh" w:bidi="ar"/>
        </w:rPr>
        <w:t>6.</w:t>
      </w:r>
      <w:r>
        <w:rPr>
          <w:rFonts w:hint="default" w:ascii="宋体" w:hAnsi="宋体" w:eastAsia="宋体" w:cs="宋体"/>
          <w:b w:val="0"/>
          <w:bCs/>
          <w:kern w:val="2"/>
          <w:sz w:val="24"/>
          <w:szCs w:val="24"/>
          <w:lang w:val="en-US" w:eastAsia="zh-CN" w:bidi="ar"/>
        </w:rPr>
        <w:t>根据设计回复，7#楼首层nl5回路</w:t>
      </w:r>
      <w:r>
        <w:rPr>
          <w:rFonts w:hint="eastAsia" w:ascii="宋体" w:hAnsi="宋体" w:eastAsia="宋体" w:cs="宋体"/>
          <w:b w:val="0"/>
          <w:bCs/>
          <w:kern w:val="2"/>
          <w:sz w:val="24"/>
          <w:szCs w:val="24"/>
          <w:lang w:val="en-US" w:eastAsia="zh" w:bidi="ar"/>
        </w:rPr>
        <w:t>接入</w:t>
      </w:r>
      <w:r>
        <w:rPr>
          <w:rFonts w:hint="default" w:ascii="宋体" w:hAnsi="宋体" w:eastAsia="宋体" w:cs="宋体"/>
          <w:b w:val="0"/>
          <w:bCs/>
          <w:kern w:val="2"/>
          <w:sz w:val="24"/>
          <w:szCs w:val="24"/>
          <w:lang w:val="en-US" w:eastAsia="zh-CN" w:bidi="ar"/>
        </w:rPr>
        <w:t>AL-PQ配电箱</w:t>
      </w:r>
      <w:r>
        <w:rPr>
          <w:rFonts w:hint="eastAsia" w:ascii="宋体" w:hAnsi="宋体" w:eastAsia="宋体" w:cs="宋体"/>
          <w:b w:val="0"/>
          <w:bCs/>
          <w:kern w:val="2"/>
          <w:sz w:val="24"/>
          <w:szCs w:val="24"/>
          <w:lang w:val="en-US" w:eastAsia="zh" w:bidi="ar"/>
        </w:rPr>
        <w:t>；</w:t>
      </w:r>
    </w:p>
    <w:p w14:paraId="3F007187">
      <w:pPr>
        <w:keepNext w:val="0"/>
        <w:keepLines w:val="0"/>
        <w:widowControl w:val="0"/>
        <w:numPr>
          <w:ilvl w:val="0"/>
          <w:numId w:val="0"/>
        </w:numPr>
        <w:suppressLineNumbers w:val="0"/>
        <w:autoSpaceDE w:val="0"/>
        <w:autoSpaceDN/>
        <w:snapToGrid w:val="0"/>
        <w:spacing w:before="0" w:beforeAutospacing="0" w:after="0" w:afterAutospacing="0" w:line="360" w:lineRule="auto"/>
        <w:ind w:left="0" w:leftChars="0" w:right="0" w:rightChars="0" w:firstLine="480" w:firstLineChars="200"/>
        <w:jc w:val="both"/>
        <w:rPr>
          <w:rFonts w:hint="eastAsia" w:ascii="宋体" w:hAnsi="宋体" w:eastAsia="宋体" w:cs="宋体"/>
          <w:b w:val="0"/>
          <w:bCs/>
          <w:kern w:val="2"/>
          <w:sz w:val="24"/>
          <w:szCs w:val="24"/>
          <w:lang w:val="en-US" w:eastAsia="zh" w:bidi="ar"/>
        </w:rPr>
      </w:pPr>
      <w:r>
        <w:rPr>
          <w:rFonts w:hint="eastAsia" w:ascii="宋体" w:hAnsi="宋体" w:eastAsia="宋体" w:cs="宋体"/>
          <w:b w:val="0"/>
          <w:bCs/>
          <w:kern w:val="2"/>
          <w:sz w:val="24"/>
          <w:szCs w:val="24"/>
          <w:lang w:val="en-US" w:eastAsia="zh" w:bidi="ar"/>
        </w:rPr>
        <w:t>7.</w:t>
      </w:r>
      <w:r>
        <w:rPr>
          <w:rFonts w:hint="default" w:ascii="宋体" w:hAnsi="宋体" w:eastAsia="宋体" w:cs="宋体"/>
          <w:b w:val="0"/>
          <w:bCs/>
          <w:kern w:val="2"/>
          <w:sz w:val="24"/>
          <w:szCs w:val="24"/>
          <w:lang w:val="en-US" w:eastAsia="zh-CN" w:bidi="ar"/>
        </w:rPr>
        <w:t>根据设计回复，7#楼防雷接地未有引下线点位</w:t>
      </w:r>
      <w:r>
        <w:rPr>
          <w:rFonts w:hint="eastAsia" w:ascii="宋体" w:hAnsi="宋体" w:eastAsia="宋体" w:cs="宋体"/>
          <w:b w:val="0"/>
          <w:bCs/>
          <w:kern w:val="2"/>
          <w:sz w:val="24"/>
          <w:szCs w:val="24"/>
          <w:lang w:val="en-US" w:eastAsia="zh" w:bidi="ar"/>
        </w:rPr>
        <w:t>；</w:t>
      </w:r>
    </w:p>
    <w:p w14:paraId="0AC2F1EA">
      <w:pPr>
        <w:keepNext w:val="0"/>
        <w:keepLines w:val="0"/>
        <w:widowControl w:val="0"/>
        <w:numPr>
          <w:ilvl w:val="0"/>
          <w:numId w:val="0"/>
        </w:numPr>
        <w:suppressLineNumbers w:val="0"/>
        <w:autoSpaceDE w:val="0"/>
        <w:autoSpaceDN/>
        <w:snapToGrid w:val="0"/>
        <w:spacing w:before="0" w:beforeAutospacing="0" w:after="0" w:afterAutospacing="0" w:line="360" w:lineRule="auto"/>
        <w:ind w:left="0" w:leftChars="0" w:right="0" w:rightChars="0" w:firstLine="480" w:firstLineChars="200"/>
        <w:jc w:val="both"/>
        <w:rPr>
          <w:rFonts w:hint="eastAsia" w:ascii="宋体" w:hAnsi="宋体" w:eastAsia="宋体" w:cs="宋体"/>
          <w:b w:val="0"/>
          <w:bCs/>
          <w:kern w:val="2"/>
          <w:sz w:val="24"/>
          <w:szCs w:val="24"/>
          <w:lang w:val="en-US" w:eastAsia="zh" w:bidi="ar"/>
        </w:rPr>
      </w:pPr>
      <w:r>
        <w:rPr>
          <w:rFonts w:hint="eastAsia" w:ascii="宋体" w:hAnsi="宋体" w:eastAsia="宋体" w:cs="宋体"/>
          <w:b w:val="0"/>
          <w:bCs/>
          <w:kern w:val="2"/>
          <w:sz w:val="24"/>
          <w:szCs w:val="24"/>
          <w:lang w:val="en-US" w:eastAsia="zh" w:bidi="ar"/>
        </w:rPr>
        <w:t>8.</w:t>
      </w:r>
      <w:r>
        <w:rPr>
          <w:rFonts w:hint="default" w:ascii="宋体" w:hAnsi="宋体" w:eastAsia="宋体" w:cs="宋体"/>
          <w:b w:val="0"/>
          <w:bCs/>
          <w:kern w:val="2"/>
          <w:sz w:val="24"/>
          <w:szCs w:val="24"/>
          <w:lang w:val="en-US" w:eastAsia="zh-CN" w:bidi="ar"/>
        </w:rPr>
        <w:t>根据设计回复</w:t>
      </w:r>
      <w:r>
        <w:rPr>
          <w:rFonts w:hint="eastAsia" w:ascii="宋体" w:hAnsi="宋体" w:eastAsia="宋体" w:cs="宋体"/>
          <w:b w:val="0"/>
          <w:bCs/>
          <w:kern w:val="2"/>
          <w:sz w:val="24"/>
          <w:szCs w:val="24"/>
          <w:lang w:val="en-US" w:eastAsia="zh" w:bidi="ar"/>
        </w:rPr>
        <w:t>，</w:t>
      </w:r>
      <w:r>
        <w:rPr>
          <w:rFonts w:hint="default" w:ascii="宋体" w:hAnsi="宋体" w:eastAsia="宋体" w:cs="宋体"/>
          <w:b w:val="0"/>
          <w:bCs/>
          <w:kern w:val="2"/>
          <w:sz w:val="24"/>
          <w:szCs w:val="24"/>
          <w:lang w:val="en-US" w:eastAsia="zh-CN" w:bidi="ar"/>
        </w:rPr>
        <w:t>报告厅nl1.nl2，zl5.6回路</w:t>
      </w:r>
      <w:r>
        <w:rPr>
          <w:rFonts w:hint="eastAsia" w:ascii="宋体" w:hAnsi="宋体" w:eastAsia="宋体" w:cs="宋体"/>
          <w:b w:val="0"/>
          <w:bCs/>
          <w:kern w:val="2"/>
          <w:sz w:val="24"/>
          <w:szCs w:val="24"/>
          <w:lang w:val="en-US" w:eastAsia="zh" w:bidi="ar"/>
        </w:rPr>
        <w:t>，</w:t>
      </w:r>
      <w:r>
        <w:rPr>
          <w:rFonts w:hint="default" w:ascii="宋体" w:hAnsi="宋体" w:eastAsia="宋体" w:cs="宋体"/>
          <w:b w:val="0"/>
          <w:bCs/>
          <w:kern w:val="2"/>
          <w:sz w:val="24"/>
          <w:szCs w:val="24"/>
          <w:lang w:val="en-US" w:eastAsia="zh-CN" w:bidi="ar"/>
        </w:rPr>
        <w:t>按2条</w:t>
      </w:r>
      <w:r>
        <w:rPr>
          <w:rFonts w:hint="eastAsia" w:ascii="宋体" w:hAnsi="宋体" w:eastAsia="宋体" w:cs="宋体"/>
          <w:b w:val="0"/>
          <w:bCs/>
          <w:kern w:val="2"/>
          <w:sz w:val="24"/>
          <w:szCs w:val="24"/>
          <w:lang w:val="en-US" w:eastAsia="zh" w:bidi="ar"/>
        </w:rPr>
        <w:t>计</w:t>
      </w:r>
      <w:r>
        <w:rPr>
          <w:rFonts w:hint="default" w:ascii="宋体" w:hAnsi="宋体" w:eastAsia="宋体" w:cs="宋体"/>
          <w:b w:val="0"/>
          <w:bCs/>
          <w:kern w:val="2"/>
          <w:sz w:val="24"/>
          <w:szCs w:val="24"/>
          <w:lang w:val="en-US" w:eastAsia="zh-CN" w:bidi="ar"/>
        </w:rPr>
        <w:t>算</w:t>
      </w:r>
      <w:r>
        <w:rPr>
          <w:rFonts w:hint="eastAsia" w:ascii="宋体" w:hAnsi="宋体" w:eastAsia="宋体" w:cs="宋体"/>
          <w:b w:val="0"/>
          <w:bCs/>
          <w:kern w:val="2"/>
          <w:sz w:val="24"/>
          <w:szCs w:val="24"/>
          <w:lang w:val="en-US" w:eastAsia="zh" w:bidi="ar"/>
        </w:rPr>
        <w:t>；</w:t>
      </w:r>
    </w:p>
    <w:p w14:paraId="2C3D27FC">
      <w:pPr>
        <w:keepNext w:val="0"/>
        <w:keepLines w:val="0"/>
        <w:widowControl w:val="0"/>
        <w:numPr>
          <w:ilvl w:val="0"/>
          <w:numId w:val="0"/>
        </w:numPr>
        <w:suppressLineNumbers w:val="0"/>
        <w:autoSpaceDE w:val="0"/>
        <w:autoSpaceDN/>
        <w:snapToGrid w:val="0"/>
        <w:spacing w:before="0" w:beforeAutospacing="0" w:after="0" w:afterAutospacing="0" w:line="360" w:lineRule="auto"/>
        <w:ind w:left="0" w:leftChars="0" w:right="0" w:rightChars="0" w:firstLine="480" w:firstLineChars="200"/>
        <w:jc w:val="both"/>
        <w:rPr>
          <w:rFonts w:hint="eastAsia" w:ascii="宋体" w:hAnsi="宋体" w:eastAsia="宋体" w:cs="宋体"/>
          <w:b w:val="0"/>
          <w:bCs/>
          <w:kern w:val="2"/>
          <w:sz w:val="24"/>
          <w:szCs w:val="24"/>
          <w:lang w:val="en-US" w:eastAsia="zh" w:bidi="ar"/>
        </w:rPr>
      </w:pPr>
      <w:r>
        <w:rPr>
          <w:rFonts w:hint="eastAsia" w:ascii="宋体" w:hAnsi="宋体" w:eastAsia="宋体" w:cs="宋体"/>
          <w:b w:val="0"/>
          <w:bCs/>
          <w:kern w:val="2"/>
          <w:sz w:val="24"/>
          <w:szCs w:val="24"/>
          <w:lang w:val="en-US" w:eastAsia="zh" w:bidi="ar"/>
        </w:rPr>
        <w:t>9.</w:t>
      </w:r>
      <w:r>
        <w:rPr>
          <w:rFonts w:hint="default" w:ascii="宋体" w:hAnsi="宋体" w:eastAsia="宋体" w:cs="宋体"/>
          <w:b w:val="0"/>
          <w:bCs/>
          <w:kern w:val="2"/>
          <w:sz w:val="24"/>
          <w:szCs w:val="24"/>
          <w:lang w:val="en-US" w:eastAsia="zh-CN" w:bidi="ar"/>
        </w:rPr>
        <w:t>根据设计回复</w:t>
      </w:r>
      <w:r>
        <w:rPr>
          <w:rFonts w:hint="eastAsia" w:ascii="宋体" w:hAnsi="宋体" w:eastAsia="宋体" w:cs="宋体"/>
          <w:b w:val="0"/>
          <w:bCs/>
          <w:kern w:val="2"/>
          <w:sz w:val="24"/>
          <w:szCs w:val="24"/>
          <w:lang w:val="en-US" w:eastAsia="zh" w:bidi="ar"/>
        </w:rPr>
        <w:t>，</w:t>
      </w:r>
      <w:r>
        <w:rPr>
          <w:rFonts w:hint="default" w:ascii="宋体" w:hAnsi="宋体" w:eastAsia="宋体" w:cs="宋体"/>
          <w:b w:val="0"/>
          <w:bCs/>
          <w:kern w:val="2"/>
          <w:sz w:val="24"/>
          <w:szCs w:val="24"/>
          <w:lang w:val="en-US" w:eastAsia="zh-CN" w:bidi="ar"/>
        </w:rPr>
        <w:t>7#楼精装修智能化系统连接至电梯轿厢</w:t>
      </w:r>
      <w:r>
        <w:rPr>
          <w:rFonts w:hint="eastAsia" w:ascii="宋体" w:hAnsi="宋体" w:eastAsia="宋体" w:cs="宋体"/>
          <w:b w:val="0"/>
          <w:bCs/>
          <w:kern w:val="2"/>
          <w:sz w:val="24"/>
          <w:szCs w:val="24"/>
          <w:lang w:val="en-US" w:eastAsia="zh" w:bidi="ar"/>
        </w:rPr>
        <w:t>的</w:t>
      </w:r>
      <w:r>
        <w:rPr>
          <w:rFonts w:hint="default" w:ascii="宋体" w:hAnsi="宋体" w:eastAsia="宋体" w:cs="宋体"/>
          <w:b w:val="0"/>
          <w:bCs/>
          <w:kern w:val="2"/>
          <w:sz w:val="24"/>
          <w:szCs w:val="24"/>
          <w:lang w:val="en-US" w:eastAsia="zh-CN" w:bidi="ar"/>
        </w:rPr>
        <w:t>监控</w:t>
      </w:r>
      <w:r>
        <w:rPr>
          <w:rFonts w:hint="eastAsia" w:ascii="宋体" w:hAnsi="宋体" w:eastAsia="宋体" w:cs="宋体"/>
          <w:b w:val="0"/>
          <w:bCs/>
          <w:kern w:val="2"/>
          <w:sz w:val="24"/>
          <w:szCs w:val="24"/>
          <w:lang w:val="en-US" w:eastAsia="zh" w:bidi="ar"/>
        </w:rPr>
        <w:t>取消；</w:t>
      </w:r>
    </w:p>
    <w:p w14:paraId="75FB0C44">
      <w:pPr>
        <w:keepNext w:val="0"/>
        <w:keepLines w:val="0"/>
        <w:widowControl/>
        <w:numPr>
          <w:ilvl w:val="0"/>
          <w:numId w:val="0"/>
        </w:numPr>
        <w:suppressLineNumbers w:val="0"/>
        <w:autoSpaceDE w:val="0"/>
        <w:autoSpaceDN/>
        <w:snapToGrid w:val="0"/>
        <w:spacing w:before="0" w:beforeAutospacing="0" w:after="0" w:afterAutospacing="0" w:line="360" w:lineRule="auto"/>
        <w:ind w:left="0" w:leftChars="0" w:right="0" w:rightChars="0" w:firstLine="480" w:firstLineChars="200"/>
        <w:jc w:val="both"/>
        <w:rPr>
          <w:rFonts w:hint="eastAsia" w:ascii="宋体" w:hAnsi="宋体" w:eastAsia="宋体" w:cs="宋体"/>
          <w:b w:val="0"/>
          <w:bCs/>
          <w:kern w:val="2"/>
          <w:sz w:val="24"/>
          <w:szCs w:val="24"/>
          <w:lang w:val="en-US" w:eastAsia="zh" w:bidi="ar"/>
        </w:rPr>
      </w:pPr>
      <w:r>
        <w:rPr>
          <w:rFonts w:hint="eastAsia" w:ascii="宋体" w:hAnsi="宋体" w:eastAsia="宋体" w:cs="宋体"/>
          <w:b w:val="0"/>
          <w:bCs/>
          <w:kern w:val="2"/>
          <w:sz w:val="24"/>
          <w:szCs w:val="24"/>
          <w:lang w:val="en-US" w:eastAsia="zh" w:bidi="ar"/>
        </w:rPr>
        <w:t>10.</w:t>
      </w:r>
      <w:r>
        <w:rPr>
          <w:rFonts w:hint="default" w:ascii="宋体" w:hAnsi="宋体" w:eastAsia="宋体" w:cs="宋体"/>
          <w:b w:val="0"/>
          <w:bCs/>
          <w:kern w:val="2"/>
          <w:sz w:val="24"/>
          <w:szCs w:val="24"/>
          <w:lang w:val="en-US" w:eastAsia="zh-CN" w:bidi="ar"/>
        </w:rPr>
        <w:t>根据设计回复</w:t>
      </w:r>
      <w:r>
        <w:rPr>
          <w:rFonts w:hint="eastAsia" w:ascii="宋体" w:hAnsi="宋体" w:eastAsia="宋体" w:cs="宋体"/>
          <w:b w:val="0"/>
          <w:bCs/>
          <w:kern w:val="2"/>
          <w:sz w:val="24"/>
          <w:szCs w:val="24"/>
          <w:lang w:val="en-US" w:eastAsia="zh" w:bidi="ar"/>
        </w:rPr>
        <w:t>，</w:t>
      </w:r>
      <w:r>
        <w:rPr>
          <w:rFonts w:hint="default" w:ascii="宋体" w:hAnsi="宋体" w:eastAsia="宋体" w:cs="宋体"/>
          <w:b w:val="0"/>
          <w:bCs/>
          <w:kern w:val="2"/>
          <w:sz w:val="24"/>
          <w:szCs w:val="24"/>
          <w:lang w:val="en-US" w:eastAsia="zh-CN" w:bidi="ar"/>
        </w:rPr>
        <w:t>7#楼视频监控系统及校园广播系统，系统图与平面图个数不符</w:t>
      </w:r>
      <w:r>
        <w:rPr>
          <w:rFonts w:hint="eastAsia" w:ascii="宋体" w:hAnsi="宋体" w:eastAsia="宋体" w:cs="宋体"/>
          <w:b w:val="0"/>
          <w:bCs/>
          <w:kern w:val="2"/>
          <w:sz w:val="24"/>
          <w:szCs w:val="24"/>
          <w:lang w:val="en-US" w:eastAsia="zh" w:bidi="ar"/>
        </w:rPr>
        <w:t>的按平面图计算；</w:t>
      </w:r>
    </w:p>
    <w:p w14:paraId="6E2DE017">
      <w:pPr>
        <w:keepNext w:val="0"/>
        <w:keepLines w:val="0"/>
        <w:widowControl/>
        <w:numPr>
          <w:ilvl w:val="0"/>
          <w:numId w:val="0"/>
        </w:numPr>
        <w:suppressLineNumbers w:val="0"/>
        <w:autoSpaceDE w:val="0"/>
        <w:autoSpaceDN/>
        <w:snapToGrid w:val="0"/>
        <w:spacing w:before="0" w:beforeAutospacing="0" w:after="0" w:afterAutospacing="0" w:line="360" w:lineRule="auto"/>
        <w:ind w:left="0" w:leftChars="0" w:right="0" w:rightChars="0" w:firstLine="480" w:firstLineChars="200"/>
        <w:jc w:val="both"/>
        <w:rPr>
          <w:rFonts w:hint="default" w:ascii="宋体" w:hAnsi="宋体" w:eastAsia="宋体" w:cs="宋体"/>
          <w:b w:val="0"/>
          <w:bCs/>
          <w:kern w:val="2"/>
          <w:sz w:val="24"/>
          <w:szCs w:val="24"/>
          <w:lang w:val="en-US" w:eastAsia="zh-CN" w:bidi="ar"/>
        </w:rPr>
      </w:pPr>
      <w:r>
        <w:rPr>
          <w:rFonts w:hint="eastAsia" w:ascii="宋体" w:hAnsi="宋体" w:eastAsia="宋体" w:cs="宋体"/>
          <w:b w:val="0"/>
          <w:bCs/>
          <w:kern w:val="2"/>
          <w:sz w:val="24"/>
          <w:szCs w:val="24"/>
          <w:lang w:val="en-US" w:eastAsia="zh" w:bidi="ar"/>
        </w:rPr>
        <w:t>11.根据设计回复，</w:t>
      </w:r>
      <w:r>
        <w:rPr>
          <w:rFonts w:hint="eastAsia" w:ascii="宋体" w:hAnsi="宋体" w:eastAsia="宋体" w:cs="宋体"/>
          <w:b w:val="0"/>
          <w:bCs/>
          <w:kern w:val="2"/>
          <w:sz w:val="24"/>
          <w:szCs w:val="24"/>
          <w:lang w:val="en-US" w:eastAsia="zh-CN" w:bidi="ar"/>
        </w:rPr>
        <w:t>风机盘管连接至温控开关按</w:t>
      </w:r>
      <w:r>
        <w:rPr>
          <w:rFonts w:hint="default" w:ascii="宋体" w:hAnsi="宋体" w:eastAsia="宋体" w:cs="宋体"/>
          <w:b w:val="0"/>
          <w:bCs/>
          <w:kern w:val="2"/>
          <w:sz w:val="24"/>
          <w:szCs w:val="24"/>
          <w:lang w:val="en-US" w:eastAsia="zh-CN" w:bidi="ar"/>
        </w:rPr>
        <w:t>7</w:t>
      </w:r>
      <w:r>
        <w:rPr>
          <w:rFonts w:hint="eastAsia" w:ascii="宋体" w:hAnsi="宋体" w:eastAsia="宋体" w:cs="宋体"/>
          <w:b w:val="0"/>
          <w:bCs/>
          <w:kern w:val="2"/>
          <w:sz w:val="24"/>
          <w:szCs w:val="24"/>
          <w:lang w:val="en-US" w:eastAsia="zh-CN" w:bidi="ar"/>
        </w:rPr>
        <w:t>根线计量</w:t>
      </w:r>
      <w:r>
        <w:rPr>
          <w:rFonts w:hint="eastAsia" w:ascii="宋体" w:hAnsi="宋体" w:eastAsia="宋体" w:cs="宋体"/>
          <w:b w:val="0"/>
          <w:bCs/>
          <w:kern w:val="2"/>
          <w:sz w:val="24"/>
          <w:szCs w:val="24"/>
          <w:lang w:val="en-US" w:eastAsia="zh" w:bidi="ar"/>
        </w:rPr>
        <w:t>；</w:t>
      </w:r>
    </w:p>
    <w:p w14:paraId="6512B626">
      <w:pPr>
        <w:keepNext w:val="0"/>
        <w:keepLines w:val="0"/>
        <w:widowControl/>
        <w:numPr>
          <w:ilvl w:val="0"/>
          <w:numId w:val="0"/>
        </w:numPr>
        <w:suppressLineNumbers w:val="0"/>
        <w:autoSpaceDE w:val="0"/>
        <w:autoSpaceDN/>
        <w:snapToGrid w:val="0"/>
        <w:spacing w:before="0" w:beforeAutospacing="0" w:after="0" w:afterAutospacing="0" w:line="360" w:lineRule="auto"/>
        <w:ind w:left="0" w:leftChars="0" w:right="0" w:rightChars="0" w:firstLine="480" w:firstLineChars="200"/>
        <w:jc w:val="both"/>
        <w:rPr>
          <w:rFonts w:hint="eastAsia" w:ascii="宋体" w:hAnsi="宋体" w:eastAsia="宋体" w:cs="宋体"/>
          <w:b w:val="0"/>
          <w:bCs/>
          <w:kern w:val="2"/>
          <w:sz w:val="24"/>
          <w:szCs w:val="24"/>
          <w:lang w:val="en-US" w:eastAsia="zh" w:bidi="ar"/>
        </w:rPr>
      </w:pPr>
      <w:r>
        <w:rPr>
          <w:rFonts w:hint="eastAsia" w:ascii="宋体" w:hAnsi="宋体" w:eastAsia="宋体" w:cs="宋体"/>
          <w:b w:val="0"/>
          <w:bCs/>
          <w:kern w:val="2"/>
          <w:sz w:val="24"/>
          <w:szCs w:val="24"/>
          <w:lang w:val="en-US" w:eastAsia="zh" w:bidi="ar"/>
        </w:rPr>
        <w:t>12.</w:t>
      </w:r>
      <w:r>
        <w:rPr>
          <w:rFonts w:hint="default" w:ascii="宋体" w:hAnsi="宋体" w:eastAsia="宋体" w:cs="宋体"/>
          <w:b w:val="0"/>
          <w:bCs/>
          <w:kern w:val="2"/>
          <w:sz w:val="24"/>
          <w:szCs w:val="24"/>
          <w:lang w:val="en-US" w:eastAsia="zh-CN" w:bidi="ar"/>
        </w:rPr>
        <w:t>根据设计回复</w:t>
      </w:r>
      <w:r>
        <w:rPr>
          <w:rFonts w:hint="eastAsia" w:ascii="宋体" w:hAnsi="宋体" w:eastAsia="宋体" w:cs="宋体"/>
          <w:b w:val="0"/>
          <w:bCs/>
          <w:kern w:val="2"/>
          <w:sz w:val="24"/>
          <w:szCs w:val="24"/>
          <w:lang w:val="en-US" w:eastAsia="zh" w:bidi="ar"/>
        </w:rPr>
        <w:t>，</w:t>
      </w:r>
      <w:r>
        <w:rPr>
          <w:rFonts w:hint="default" w:ascii="宋体" w:hAnsi="宋体" w:eastAsia="宋体" w:cs="宋体"/>
          <w:b w:val="0"/>
          <w:bCs w:val="0"/>
          <w:kern w:val="2"/>
          <w:sz w:val="24"/>
          <w:szCs w:val="24"/>
          <w:lang w:val="en-US" w:eastAsia="zh-CN" w:bidi="ar"/>
        </w:rPr>
        <w:t>控制箱</w:t>
      </w:r>
      <w:r>
        <w:rPr>
          <w:rFonts w:hint="eastAsia" w:ascii="宋体" w:hAnsi="宋体" w:eastAsia="宋体" w:cs="宋体"/>
          <w:b w:val="0"/>
          <w:bCs w:val="0"/>
          <w:kern w:val="2"/>
          <w:sz w:val="24"/>
          <w:szCs w:val="24"/>
          <w:lang w:val="en-US" w:eastAsia="zh-CN" w:bidi="ar"/>
        </w:rPr>
        <w:t>按</w:t>
      </w:r>
      <w:r>
        <w:rPr>
          <w:rFonts w:hint="default" w:ascii="宋体" w:hAnsi="宋体" w:eastAsia="宋体" w:cs="宋体"/>
          <w:b w:val="0"/>
          <w:bCs w:val="0"/>
          <w:kern w:val="2"/>
          <w:sz w:val="24"/>
          <w:szCs w:val="24"/>
          <w:lang w:val="en-US" w:eastAsia="zh-CN" w:bidi="ar"/>
        </w:rPr>
        <w:t>设置于电梯口位置</w:t>
      </w:r>
      <w:r>
        <w:rPr>
          <w:rFonts w:hint="eastAsia" w:ascii="宋体" w:hAnsi="宋体" w:eastAsia="宋体" w:cs="宋体"/>
          <w:b w:val="0"/>
          <w:bCs w:val="0"/>
          <w:kern w:val="2"/>
          <w:sz w:val="24"/>
          <w:szCs w:val="24"/>
          <w:lang w:val="en-US" w:eastAsia="zh-CN" w:bidi="ar"/>
        </w:rPr>
        <w:t>计入</w:t>
      </w:r>
      <w:r>
        <w:rPr>
          <w:rFonts w:hint="default" w:ascii="宋体" w:hAnsi="宋体" w:eastAsia="宋体" w:cs="宋体"/>
          <w:b w:val="0"/>
          <w:bCs w:val="0"/>
          <w:kern w:val="2"/>
          <w:sz w:val="24"/>
          <w:szCs w:val="24"/>
          <w:lang w:val="en-US" w:eastAsia="zh-CN" w:bidi="ar"/>
        </w:rPr>
        <w:t xml:space="preserve">，具体由中标电梯厂家确定； </w:t>
      </w:r>
    </w:p>
    <w:p w14:paraId="480C718B">
      <w:pPr>
        <w:keepNext w:val="0"/>
        <w:keepLines w:val="0"/>
        <w:widowControl w:val="0"/>
        <w:numPr>
          <w:ilvl w:val="0"/>
          <w:numId w:val="7"/>
        </w:numPr>
        <w:suppressLineNumbers w:val="0"/>
        <w:autoSpaceDE w:val="0"/>
        <w:autoSpaceDN/>
        <w:snapToGrid w:val="0"/>
        <w:spacing w:before="0" w:beforeAutospacing="0" w:after="0" w:afterAutospacing="0" w:line="360" w:lineRule="auto"/>
        <w:ind w:left="0" w:leftChars="0" w:right="0"/>
        <w:jc w:val="both"/>
        <w:outlineLvl w:val="0"/>
        <w:rPr>
          <w:rFonts w:hint="eastAsia" w:ascii="宋体" w:hAnsi="宋体" w:eastAsia="宋体" w:cs="宋体"/>
          <w:b/>
          <w:bCs/>
          <w:kern w:val="2"/>
          <w:sz w:val="24"/>
          <w:szCs w:val="24"/>
        </w:rPr>
      </w:pPr>
      <w:r>
        <w:rPr>
          <w:rFonts w:hint="eastAsia" w:ascii="宋体" w:hAnsi="宋体" w:eastAsia="宋体" w:cs="宋体"/>
          <w:b/>
          <w:bCs/>
          <w:kern w:val="2"/>
          <w:sz w:val="24"/>
          <w:szCs w:val="24"/>
          <w:lang w:val="en-US" w:eastAsia="zh-CN" w:bidi="ar"/>
        </w:rPr>
        <w:t>室外总体：</w:t>
      </w:r>
    </w:p>
    <w:p w14:paraId="02612957">
      <w:pPr>
        <w:keepNext w:val="0"/>
        <w:keepLines w:val="0"/>
        <w:widowControl w:val="0"/>
        <w:suppressLineNumbers w:val="0"/>
        <w:autoSpaceDE w:val="0"/>
        <w:autoSpaceDN/>
        <w:snapToGrid w:val="0"/>
        <w:spacing w:before="0" w:beforeAutospacing="0" w:after="0" w:afterAutospacing="0" w:line="360" w:lineRule="auto"/>
        <w:ind w:right="0"/>
        <w:jc w:val="both"/>
        <w:rPr>
          <w:rFonts w:hint="eastAsia" w:ascii="宋体" w:hAnsi="宋体" w:eastAsia="宋体" w:cs="宋体"/>
          <w:b/>
          <w:bCs/>
          <w:kern w:val="2"/>
          <w:sz w:val="24"/>
          <w:szCs w:val="24"/>
        </w:rPr>
      </w:pPr>
      <w:r>
        <w:rPr>
          <w:rFonts w:hint="eastAsia" w:ascii="宋体" w:hAnsi="宋体" w:eastAsia="宋体" w:cs="宋体"/>
          <w:b/>
          <w:bCs/>
          <w:kern w:val="2"/>
          <w:sz w:val="24"/>
          <w:szCs w:val="24"/>
          <w:lang w:val="en-US" w:eastAsia="zh-CN" w:bidi="ar"/>
        </w:rPr>
        <w:t>室外</w:t>
      </w:r>
      <w:r>
        <w:rPr>
          <w:rFonts w:hint="eastAsia" w:ascii="宋体" w:hAnsi="宋体" w:eastAsia="宋体" w:cs="宋体"/>
          <w:b/>
          <w:bCs/>
          <w:kern w:val="2"/>
          <w:sz w:val="24"/>
          <w:szCs w:val="24"/>
          <w:lang w:val="en-US" w:eastAsia="zh" w:bidi="ar"/>
        </w:rPr>
        <w:t>总</w:t>
      </w:r>
      <w:r>
        <w:rPr>
          <w:rFonts w:hint="eastAsia" w:ascii="宋体" w:hAnsi="宋体" w:eastAsia="宋体" w:cs="宋体"/>
          <w:b/>
          <w:bCs/>
          <w:kern w:val="2"/>
          <w:sz w:val="24"/>
          <w:szCs w:val="24"/>
          <w:lang w:val="en-US" w:eastAsia="zh-CN" w:bidi="ar"/>
        </w:rPr>
        <w:t>体工程</w:t>
      </w:r>
    </w:p>
    <w:p w14:paraId="3307CB21">
      <w:pPr>
        <w:keepNext w:val="0"/>
        <w:keepLines w:val="0"/>
        <w:widowControl w:val="0"/>
        <w:numPr>
          <w:ilvl w:val="0"/>
          <w:numId w:val="16"/>
        </w:numPr>
        <w:suppressLineNumbers w:val="0"/>
        <w:spacing w:before="0" w:beforeAutospacing="0" w:after="0" w:afterAutospacing="0" w:line="360" w:lineRule="auto"/>
        <w:ind w:left="0" w:right="0"/>
        <w:jc w:val="both"/>
        <w:rPr>
          <w:rFonts w:hint="default" w:ascii="Calibri" w:hAnsi="Calibri" w:eastAsia="宋体" w:cs="Times New Roman"/>
          <w:kern w:val="2"/>
          <w:sz w:val="24"/>
          <w:szCs w:val="24"/>
        </w:rPr>
      </w:pPr>
      <w:r>
        <w:rPr>
          <w:rFonts w:hint="eastAsia" w:ascii="宋体" w:hAnsi="宋体" w:eastAsia="宋体" w:cs="宋体"/>
          <w:kern w:val="2"/>
          <w:sz w:val="24"/>
          <w:szCs w:val="24"/>
          <w:lang w:val="en-US" w:eastAsia="zh-CN" w:bidi="ar"/>
        </w:rPr>
        <w:t>根据设计回复，混凝土路面加强做法为整个</w:t>
      </w:r>
      <w:r>
        <w:rPr>
          <w:rFonts w:hint="default" w:ascii="Calibri" w:hAnsi="Calibri" w:eastAsia="宋体" w:cs="Calibri"/>
          <w:kern w:val="2"/>
          <w:sz w:val="24"/>
          <w:szCs w:val="24"/>
          <w:lang w:val="en-US" w:eastAsia="zh-CN" w:bidi="ar"/>
        </w:rPr>
        <w:t>4</w:t>
      </w:r>
      <w:r>
        <w:rPr>
          <w:rFonts w:hint="eastAsia" w:ascii="宋体" w:hAnsi="宋体" w:eastAsia="宋体" w:cs="宋体"/>
          <w:kern w:val="2"/>
          <w:sz w:val="24"/>
          <w:szCs w:val="24"/>
          <w:lang w:val="en-US" w:eastAsia="zh-CN" w:bidi="ar"/>
        </w:rPr>
        <w:t>米横向路；</w:t>
      </w:r>
    </w:p>
    <w:p w14:paraId="24B91FCA">
      <w:pPr>
        <w:keepNext w:val="0"/>
        <w:keepLines w:val="0"/>
        <w:widowControl w:val="0"/>
        <w:numPr>
          <w:ilvl w:val="0"/>
          <w:numId w:val="16"/>
        </w:numPr>
        <w:suppressLineNumbers w:val="0"/>
        <w:spacing w:before="0" w:beforeAutospacing="0" w:after="0" w:afterAutospacing="0" w:line="360" w:lineRule="auto"/>
        <w:ind w:left="0" w:right="0"/>
        <w:jc w:val="both"/>
        <w:rPr>
          <w:rFonts w:hint="default" w:ascii="Calibri" w:hAnsi="Calibri" w:eastAsia="宋体" w:cs="Times New Roman"/>
          <w:kern w:val="2"/>
          <w:sz w:val="24"/>
          <w:szCs w:val="24"/>
        </w:rPr>
      </w:pPr>
      <w:r>
        <w:rPr>
          <w:rFonts w:hint="eastAsia" w:ascii="宋体" w:hAnsi="宋体" w:eastAsia="宋体" w:cs="宋体"/>
          <w:kern w:val="2"/>
          <w:sz w:val="24"/>
          <w:szCs w:val="24"/>
          <w:lang w:val="en-US" w:eastAsia="zh-CN" w:bidi="ar"/>
        </w:rPr>
        <w:t>根据设计回复，</w:t>
      </w:r>
      <w:r>
        <w:rPr>
          <w:rFonts w:hint="default" w:ascii="Calibri" w:hAnsi="Calibri" w:eastAsia="宋体" w:cs="Calibri"/>
          <w:kern w:val="2"/>
          <w:sz w:val="24"/>
          <w:szCs w:val="24"/>
          <w:lang w:val="en-US" w:eastAsia="zh-CN" w:bidi="ar"/>
        </w:rPr>
        <w:t>800X250X200</w:t>
      </w:r>
      <w:r>
        <w:rPr>
          <w:rFonts w:hint="eastAsia" w:ascii="宋体" w:hAnsi="宋体" w:eastAsia="宋体" w:cs="宋体"/>
          <w:kern w:val="2"/>
          <w:sz w:val="24"/>
          <w:szCs w:val="24"/>
          <w:lang w:val="en-US" w:eastAsia="zh-CN" w:bidi="ar"/>
        </w:rPr>
        <w:t xml:space="preserve">操场望胶与草地交接边石 </w:t>
      </w:r>
      <w:r>
        <w:rPr>
          <w:rFonts w:hint="default" w:ascii="Calibri" w:hAnsi="Calibri" w:eastAsia="宋体" w:cs="Calibri"/>
          <w:kern w:val="2"/>
          <w:sz w:val="24"/>
          <w:szCs w:val="24"/>
          <w:lang w:val="en-US" w:eastAsia="zh-CN" w:bidi="ar"/>
        </w:rPr>
        <w:t>8J933-1(V12-3)</w:t>
      </w:r>
      <w:r>
        <w:rPr>
          <w:rFonts w:hint="eastAsia" w:ascii="宋体" w:hAnsi="宋体" w:eastAsia="宋体" w:cs="宋体"/>
          <w:kern w:val="2"/>
          <w:sz w:val="24"/>
          <w:szCs w:val="24"/>
          <w:lang w:val="en-US" w:eastAsia="zh-CN" w:bidi="ar"/>
        </w:rPr>
        <w:t>取消钢筋配筋；</w:t>
      </w:r>
    </w:p>
    <w:p w14:paraId="0C44F424">
      <w:pPr>
        <w:keepNext w:val="0"/>
        <w:keepLines w:val="0"/>
        <w:widowControl w:val="0"/>
        <w:numPr>
          <w:ilvl w:val="0"/>
          <w:numId w:val="16"/>
        </w:numPr>
        <w:suppressLineNumbers w:val="0"/>
        <w:spacing w:before="0" w:beforeAutospacing="0" w:after="0" w:afterAutospacing="0" w:line="360" w:lineRule="auto"/>
        <w:ind w:left="0" w:right="0"/>
        <w:jc w:val="both"/>
        <w:rPr>
          <w:rFonts w:hint="eastAsia" w:ascii="Calibri" w:hAnsi="Calibri" w:eastAsia="宋体" w:cs="Times New Roman"/>
          <w:kern w:val="2"/>
          <w:sz w:val="24"/>
          <w:szCs w:val="24"/>
        </w:rPr>
      </w:pPr>
      <w:r>
        <w:rPr>
          <w:rFonts w:hint="eastAsia" w:ascii="宋体" w:hAnsi="宋体" w:eastAsia="宋体" w:cs="宋体"/>
          <w:kern w:val="2"/>
          <w:sz w:val="24"/>
          <w:szCs w:val="24"/>
          <w:lang w:val="en-US" w:eastAsia="zh-CN" w:bidi="ar"/>
        </w:rPr>
        <w:t>根据设计回复，下图红圈所示区域按天然草坪；</w:t>
      </w:r>
    </w:p>
    <w:p w14:paraId="408D78DD">
      <w:pPr>
        <w:keepNext w:val="0"/>
        <w:keepLines w:val="0"/>
        <w:widowControl w:val="0"/>
        <w:suppressLineNumbers w:val="0"/>
        <w:spacing w:before="0" w:beforeAutospacing="0" w:after="0" w:afterAutospacing="0" w:line="360" w:lineRule="auto"/>
        <w:ind w:left="0" w:right="0"/>
        <w:jc w:val="both"/>
        <w:rPr>
          <w:rFonts w:hint="default" w:ascii="Calibri" w:hAnsi="Calibri" w:eastAsia="宋体" w:cs="Times New Roman"/>
          <w:kern w:val="2"/>
          <w:sz w:val="24"/>
          <w:szCs w:val="24"/>
        </w:rPr>
      </w:pPr>
      <w:r>
        <w:rPr>
          <w:rFonts w:hint="default" w:ascii="Calibri" w:hAnsi="Calibri" w:eastAsia="宋体" w:cs="Times New Roman"/>
          <w:kern w:val="2"/>
          <w:sz w:val="24"/>
          <w:szCs w:val="24"/>
          <w:lang w:val="en-US" w:eastAsia="zh-CN" w:bidi="ar"/>
        </w:rPr>
        <w:drawing>
          <wp:inline distT="0" distB="0" distL="114300" distR="114300">
            <wp:extent cx="1959610" cy="1504950"/>
            <wp:effectExtent l="0" t="0" r="254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1"/>
                    <a:stretch>
                      <a:fillRect/>
                    </a:stretch>
                  </pic:blipFill>
                  <pic:spPr>
                    <a:xfrm>
                      <a:off x="0" y="0"/>
                      <a:ext cx="1959610" cy="1504950"/>
                    </a:xfrm>
                    <a:prstGeom prst="rect">
                      <a:avLst/>
                    </a:prstGeom>
                  </pic:spPr>
                </pic:pic>
              </a:graphicData>
            </a:graphic>
          </wp:inline>
        </w:drawing>
      </w:r>
      <w:r>
        <w:rPr>
          <w:rFonts w:hint="default" w:ascii="Calibri" w:hAnsi="Calibri" w:eastAsia="宋体" w:cs="Times New Roman"/>
          <w:kern w:val="2"/>
          <w:sz w:val="24"/>
          <w:szCs w:val="24"/>
          <w:lang w:val="en-US" w:eastAsia="zh-CN" w:bidi="ar"/>
        </w:rPr>
        <w:t xml:space="preserve"> </w:t>
      </w:r>
    </w:p>
    <w:p w14:paraId="6AC2A754">
      <w:pPr>
        <w:keepNext w:val="0"/>
        <w:keepLines w:val="0"/>
        <w:widowControl w:val="0"/>
        <w:suppressLineNumbers w:val="0"/>
        <w:spacing w:before="0" w:beforeAutospacing="0" w:after="0" w:afterAutospacing="0" w:line="360" w:lineRule="auto"/>
        <w:ind w:left="0" w:right="0"/>
        <w:jc w:val="both"/>
        <w:rPr>
          <w:rFonts w:hint="default" w:ascii="Calibri" w:hAnsi="Calibri" w:eastAsia="宋体" w:cs="Times New Roman"/>
          <w:kern w:val="2"/>
          <w:sz w:val="24"/>
          <w:szCs w:val="24"/>
        </w:rPr>
      </w:pPr>
      <w:r>
        <w:rPr>
          <w:rFonts w:hint="default" w:ascii="Calibri" w:hAnsi="Calibri" w:eastAsia="宋体" w:cs="Times New Roman"/>
          <w:kern w:val="2"/>
          <w:sz w:val="24"/>
          <w:szCs w:val="24"/>
          <w:lang w:val="en-US" w:eastAsia="zh-CN" w:bidi="ar"/>
        </w:rPr>
        <w:t xml:space="preserve"> </w:t>
      </w:r>
    </w:p>
    <w:p w14:paraId="37F89D8F">
      <w:pPr>
        <w:keepNext w:val="0"/>
        <w:keepLines w:val="0"/>
        <w:widowControl w:val="0"/>
        <w:numPr>
          <w:ilvl w:val="0"/>
          <w:numId w:val="16"/>
        </w:numPr>
        <w:suppressLineNumbers w:val="0"/>
        <w:spacing w:before="0" w:beforeAutospacing="0" w:after="0" w:afterAutospacing="0" w:line="360" w:lineRule="auto"/>
        <w:ind w:left="0" w:right="0"/>
        <w:jc w:val="both"/>
        <w:rPr>
          <w:rFonts w:hint="default" w:ascii="Calibri" w:hAnsi="Calibri" w:eastAsia="宋体" w:cs="Times New Roman"/>
          <w:kern w:val="2"/>
          <w:sz w:val="24"/>
          <w:szCs w:val="24"/>
        </w:rPr>
      </w:pPr>
      <w:r>
        <w:rPr>
          <w:rFonts w:hint="eastAsia" w:ascii="宋体" w:hAnsi="宋体" w:eastAsia="宋体" w:cs="宋体"/>
          <w:kern w:val="2"/>
          <w:sz w:val="24"/>
          <w:szCs w:val="24"/>
          <w:lang w:val="en-US" w:eastAsia="zh-CN" w:bidi="ar"/>
        </w:rPr>
        <w:t>根据设计回复</w:t>
      </w:r>
      <w:r>
        <w:rPr>
          <w:rFonts w:hint="default" w:ascii="Calibri" w:hAnsi="Calibri" w:eastAsia="宋体" w:cs="Calibri"/>
          <w:kern w:val="2"/>
          <w:sz w:val="24"/>
          <w:szCs w:val="24"/>
          <w:lang w:val="en-US" w:eastAsia="zh-CN" w:bidi="ar"/>
        </w:rPr>
        <w:t>,</w:t>
      </w:r>
      <w:r>
        <w:rPr>
          <w:rFonts w:hint="eastAsia" w:ascii="宋体" w:hAnsi="宋体" w:eastAsia="宋体" w:cs="宋体"/>
          <w:kern w:val="2"/>
          <w:sz w:val="24"/>
          <w:szCs w:val="24"/>
          <w:lang w:val="en-US" w:eastAsia="zh-CN" w:bidi="ar"/>
        </w:rPr>
        <w:t>成品排水沟尺寸内宽</w:t>
      </w:r>
      <w:r>
        <w:rPr>
          <w:rFonts w:hint="default" w:ascii="Calibri" w:hAnsi="Calibri" w:eastAsia="宋体" w:cs="Calibri"/>
          <w:kern w:val="2"/>
          <w:sz w:val="24"/>
          <w:szCs w:val="24"/>
          <w:lang w:val="en-US" w:eastAsia="zh-CN" w:bidi="ar"/>
        </w:rPr>
        <w:t>300</w:t>
      </w:r>
      <w:r>
        <w:rPr>
          <w:rFonts w:hint="eastAsia" w:ascii="宋体" w:hAnsi="宋体" w:eastAsia="宋体" w:cs="宋体"/>
          <w:kern w:val="2"/>
          <w:sz w:val="24"/>
          <w:szCs w:val="24"/>
          <w:lang w:val="en-US" w:eastAsia="zh-CN" w:bidi="ar"/>
        </w:rPr>
        <w:t>，基础尺寸两侧各包</w:t>
      </w:r>
      <w:r>
        <w:rPr>
          <w:rFonts w:hint="default" w:ascii="Calibri" w:hAnsi="Calibri" w:eastAsia="宋体" w:cs="Calibri"/>
          <w:kern w:val="2"/>
          <w:sz w:val="24"/>
          <w:szCs w:val="24"/>
          <w:lang w:val="en-US" w:eastAsia="zh-CN" w:bidi="ar"/>
        </w:rPr>
        <w:t>100</w:t>
      </w:r>
      <w:r>
        <w:rPr>
          <w:rFonts w:hint="eastAsia" w:ascii="宋体" w:hAnsi="宋体" w:eastAsia="宋体" w:cs="宋体"/>
          <w:kern w:val="2"/>
          <w:sz w:val="24"/>
          <w:szCs w:val="24"/>
          <w:lang w:val="en-US" w:eastAsia="zh-CN" w:bidi="ar"/>
        </w:rPr>
        <w:t>宽，规格如图：</w:t>
      </w:r>
    </w:p>
    <w:p w14:paraId="7B0D5774">
      <w:pPr>
        <w:keepNext w:val="0"/>
        <w:keepLines w:val="0"/>
        <w:widowControl w:val="0"/>
        <w:suppressLineNumbers w:val="0"/>
        <w:spacing w:before="0" w:beforeAutospacing="0" w:after="0" w:afterAutospacing="0" w:line="360" w:lineRule="auto"/>
        <w:ind w:left="0" w:right="0"/>
        <w:jc w:val="both"/>
        <w:rPr>
          <w:rFonts w:hint="default" w:ascii="Calibri" w:hAnsi="Calibri" w:eastAsia="宋体" w:cs="Times New Roman"/>
          <w:kern w:val="2"/>
          <w:sz w:val="24"/>
          <w:szCs w:val="24"/>
        </w:rPr>
      </w:pPr>
      <w:r>
        <w:rPr>
          <w:rFonts w:hint="default" w:ascii="Calibri" w:hAnsi="Calibri" w:eastAsia="宋体" w:cs="Times New Roman"/>
          <w:kern w:val="2"/>
          <w:sz w:val="24"/>
          <w:szCs w:val="24"/>
          <w:lang w:val="en-US" w:eastAsia="zh-CN" w:bidi="ar"/>
        </w:rPr>
        <w:drawing>
          <wp:inline distT="0" distB="0" distL="114300" distR="114300">
            <wp:extent cx="1933575" cy="2002790"/>
            <wp:effectExtent l="0" t="0" r="9525" b="1651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2"/>
                    <a:stretch>
                      <a:fillRect/>
                    </a:stretch>
                  </pic:blipFill>
                  <pic:spPr>
                    <a:xfrm>
                      <a:off x="0" y="0"/>
                      <a:ext cx="1933575" cy="2002790"/>
                    </a:xfrm>
                    <a:prstGeom prst="rect">
                      <a:avLst/>
                    </a:prstGeom>
                  </pic:spPr>
                </pic:pic>
              </a:graphicData>
            </a:graphic>
          </wp:inline>
        </w:drawing>
      </w:r>
      <w:r>
        <w:rPr>
          <w:rFonts w:hint="default" w:ascii="Calibri" w:hAnsi="Calibri" w:eastAsia="宋体" w:cs="Times New Roman"/>
          <w:kern w:val="2"/>
          <w:sz w:val="24"/>
          <w:szCs w:val="24"/>
          <w:lang w:val="en-US" w:eastAsia="zh-CN" w:bidi="ar"/>
        </w:rPr>
        <w:t xml:space="preserve"> </w:t>
      </w:r>
    </w:p>
    <w:p w14:paraId="21494A25">
      <w:pPr>
        <w:keepNext w:val="0"/>
        <w:keepLines w:val="0"/>
        <w:widowControl w:val="0"/>
        <w:numPr>
          <w:ilvl w:val="0"/>
          <w:numId w:val="16"/>
        </w:numPr>
        <w:suppressLineNumbers w:val="0"/>
        <w:autoSpaceDE w:val="0"/>
        <w:autoSpaceDN/>
        <w:snapToGrid w:val="0"/>
        <w:spacing w:before="0" w:beforeAutospacing="0" w:after="0" w:afterAutospacing="0" w:line="360" w:lineRule="auto"/>
        <w:ind w:left="0" w:leftChars="0" w:right="0" w:firstLine="0" w:firstLineChars="0"/>
        <w:jc w:val="both"/>
        <w:rPr>
          <w:rFonts w:hint="eastAsia" w:ascii="宋体" w:hAnsi="宋体" w:eastAsia="宋体" w:cs="Times New Roman"/>
          <w:spacing w:val="-4"/>
          <w:kern w:val="10"/>
          <w:sz w:val="24"/>
          <w:szCs w:val="24"/>
        </w:rPr>
      </w:pPr>
      <w:r>
        <w:rPr>
          <w:rFonts w:hint="eastAsia" w:ascii="宋体" w:hAnsi="宋体" w:eastAsia="宋体" w:cs="宋体"/>
          <w:spacing w:val="-4"/>
          <w:kern w:val="10"/>
          <w:sz w:val="24"/>
          <w:szCs w:val="24"/>
          <w:lang w:val="en-US" w:eastAsia="zh-CN" w:bidi="ar"/>
        </w:rPr>
        <w:t>根据设计回复，成平采购设施材料和规格按下图成品设施表；</w:t>
      </w:r>
    </w:p>
    <w:p w14:paraId="461C661E">
      <w:pPr>
        <w:keepNext w:val="0"/>
        <w:keepLines w:val="0"/>
        <w:widowControl w:val="0"/>
        <w:suppressLineNumbers w:val="0"/>
        <w:autoSpaceDE w:val="0"/>
        <w:autoSpaceDN/>
        <w:snapToGrid w:val="0"/>
        <w:spacing w:before="0" w:beforeAutospacing="0" w:after="0" w:afterAutospacing="0" w:line="360" w:lineRule="auto"/>
        <w:ind w:left="0" w:leftChars="0" w:right="0"/>
        <w:jc w:val="both"/>
        <w:rPr>
          <w:rFonts w:hint="eastAsia" w:ascii="宋体" w:hAnsi="宋体" w:eastAsia="宋体" w:cs="Times New Roman"/>
          <w:spacing w:val="-4"/>
          <w:kern w:val="10"/>
          <w:sz w:val="24"/>
          <w:szCs w:val="24"/>
        </w:rPr>
      </w:pPr>
      <w:r>
        <w:rPr>
          <w:rFonts w:hint="eastAsia" w:ascii="宋体" w:hAnsi="宋体" w:eastAsia="宋体" w:cs="Times New Roman"/>
          <w:spacing w:val="-4"/>
          <w:kern w:val="10"/>
          <w:sz w:val="24"/>
          <w:szCs w:val="24"/>
          <w:lang w:val="en-US" w:eastAsia="zh-CN" w:bidi="ar"/>
        </w:rPr>
        <w:drawing>
          <wp:inline distT="0" distB="0" distL="114300" distR="114300">
            <wp:extent cx="2537460" cy="1977390"/>
            <wp:effectExtent l="0" t="0" r="15240" b="381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3"/>
                    <a:stretch>
                      <a:fillRect/>
                    </a:stretch>
                  </pic:blipFill>
                  <pic:spPr>
                    <a:xfrm>
                      <a:off x="0" y="0"/>
                      <a:ext cx="2537460" cy="1977390"/>
                    </a:xfrm>
                    <a:prstGeom prst="rect">
                      <a:avLst/>
                    </a:prstGeom>
                  </pic:spPr>
                </pic:pic>
              </a:graphicData>
            </a:graphic>
          </wp:inline>
        </w:drawing>
      </w:r>
      <w:r>
        <w:rPr>
          <w:rFonts w:hint="eastAsia" w:ascii="宋体" w:hAnsi="宋体" w:eastAsia="宋体" w:cs="Times New Roman"/>
          <w:spacing w:val="-4"/>
          <w:kern w:val="10"/>
          <w:sz w:val="24"/>
          <w:szCs w:val="24"/>
          <w:lang w:val="en-US" w:eastAsia="zh-CN" w:bidi="ar"/>
        </w:rPr>
        <w:t xml:space="preserve"> </w:t>
      </w:r>
    </w:p>
    <w:p w14:paraId="4D5654EA">
      <w:pPr>
        <w:keepNext w:val="0"/>
        <w:keepLines w:val="0"/>
        <w:widowControl w:val="0"/>
        <w:numPr>
          <w:ilvl w:val="0"/>
          <w:numId w:val="16"/>
        </w:numPr>
        <w:suppressLineNumbers w:val="0"/>
        <w:autoSpaceDE w:val="0"/>
        <w:autoSpaceDN/>
        <w:snapToGrid w:val="0"/>
        <w:spacing w:before="0" w:beforeAutospacing="0" w:after="0" w:afterAutospacing="0" w:line="360" w:lineRule="auto"/>
        <w:ind w:left="0" w:leftChars="0" w:right="0" w:firstLine="0" w:firstLineChars="0"/>
        <w:jc w:val="both"/>
        <w:rPr>
          <w:rFonts w:hint="eastAsia" w:ascii="宋体" w:hAnsi="宋体" w:eastAsia="宋体" w:cs="Times New Roman"/>
          <w:spacing w:val="-4"/>
          <w:kern w:val="10"/>
          <w:sz w:val="24"/>
          <w:szCs w:val="24"/>
        </w:rPr>
      </w:pPr>
      <w:r>
        <w:rPr>
          <w:rFonts w:hint="eastAsia" w:ascii="宋体" w:hAnsi="宋体" w:eastAsia="宋体" w:cs="宋体"/>
          <w:spacing w:val="-4"/>
          <w:kern w:val="10"/>
          <w:sz w:val="24"/>
          <w:szCs w:val="24"/>
          <w:lang w:val="en-US" w:eastAsia="zh-CN" w:bidi="ar"/>
        </w:rPr>
        <w:t>根据设计回复，2.9m高围网的立杆采用口100X100X6X6钢方管，预埋件规格按下图红圈所示；</w:t>
      </w:r>
    </w:p>
    <w:p w14:paraId="20C38C47">
      <w:pPr>
        <w:keepNext w:val="0"/>
        <w:keepLines w:val="0"/>
        <w:widowControl w:val="0"/>
        <w:suppressLineNumbers w:val="0"/>
        <w:autoSpaceDE w:val="0"/>
        <w:autoSpaceDN/>
        <w:snapToGrid w:val="0"/>
        <w:spacing w:before="0" w:beforeAutospacing="0" w:after="0" w:afterAutospacing="0" w:line="360" w:lineRule="auto"/>
        <w:ind w:left="0" w:leftChars="0" w:right="0"/>
        <w:jc w:val="both"/>
        <w:rPr>
          <w:rFonts w:hint="default" w:ascii="Calibri" w:hAnsi="Calibri" w:eastAsia="宋体" w:cs="Times New Roman"/>
          <w:kern w:val="2"/>
          <w:sz w:val="21"/>
          <w:szCs w:val="21"/>
        </w:rPr>
      </w:pPr>
      <w:r>
        <w:rPr>
          <w:rFonts w:hint="default" w:ascii="Calibri" w:hAnsi="Calibri" w:eastAsia="宋体" w:cs="Times New Roman"/>
          <w:kern w:val="2"/>
          <w:sz w:val="21"/>
          <w:szCs w:val="21"/>
          <w:lang w:val="en-US" w:eastAsia="zh-CN" w:bidi="ar"/>
        </w:rPr>
        <w:drawing>
          <wp:inline distT="0" distB="0" distL="114300" distR="114300">
            <wp:extent cx="1821815" cy="1050290"/>
            <wp:effectExtent l="0" t="0" r="6985" b="1651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4"/>
                    <a:stretch>
                      <a:fillRect/>
                    </a:stretch>
                  </pic:blipFill>
                  <pic:spPr>
                    <a:xfrm>
                      <a:off x="0" y="0"/>
                      <a:ext cx="1821815" cy="1050290"/>
                    </a:xfrm>
                    <a:prstGeom prst="rect">
                      <a:avLst/>
                    </a:prstGeom>
                  </pic:spPr>
                </pic:pic>
              </a:graphicData>
            </a:graphic>
          </wp:inline>
        </w:drawing>
      </w:r>
      <w:r>
        <w:rPr>
          <w:rFonts w:hint="default" w:ascii="Calibri" w:hAnsi="Calibri" w:eastAsia="宋体" w:cs="Times New Roman"/>
          <w:kern w:val="2"/>
          <w:sz w:val="21"/>
          <w:szCs w:val="21"/>
          <w:lang w:val="en-US" w:eastAsia="zh-CN" w:bidi="ar"/>
        </w:rPr>
        <w:t xml:space="preserve"> </w:t>
      </w:r>
    </w:p>
    <w:p w14:paraId="00359D35">
      <w:pPr>
        <w:keepNext w:val="0"/>
        <w:keepLines w:val="0"/>
        <w:widowControl w:val="0"/>
        <w:numPr>
          <w:ilvl w:val="0"/>
          <w:numId w:val="16"/>
        </w:numPr>
        <w:suppressLineNumbers w:val="0"/>
        <w:spacing w:before="0" w:beforeAutospacing="0" w:after="0" w:afterAutospacing="0" w:line="360" w:lineRule="auto"/>
        <w:ind w:left="0" w:right="0"/>
        <w:jc w:val="both"/>
        <w:rPr>
          <w:rFonts w:hint="default" w:ascii="Calibri" w:hAnsi="Calibri" w:eastAsia="宋体" w:cs="Times New Roman"/>
          <w:kern w:val="2"/>
          <w:sz w:val="24"/>
          <w:szCs w:val="24"/>
        </w:rPr>
      </w:pPr>
      <w:r>
        <w:rPr>
          <w:rFonts w:hint="eastAsia" w:ascii="宋体" w:hAnsi="宋体" w:eastAsia="宋体" w:cs="宋体"/>
          <w:kern w:val="2"/>
          <w:sz w:val="24"/>
          <w:szCs w:val="24"/>
          <w:lang w:val="en-US" w:eastAsia="zh-CN" w:bidi="ar"/>
        </w:rPr>
        <w:t>根据设计回复，下图红圈所示为混凝土路面；</w:t>
      </w:r>
    </w:p>
    <w:p w14:paraId="2CBCDBEC">
      <w:pPr>
        <w:keepNext w:val="0"/>
        <w:keepLines w:val="0"/>
        <w:widowControl w:val="0"/>
        <w:suppressLineNumbers w:val="0"/>
        <w:spacing w:before="0" w:beforeAutospacing="0" w:after="0" w:afterAutospacing="0" w:line="360" w:lineRule="auto"/>
        <w:ind w:left="0" w:right="0"/>
        <w:jc w:val="both"/>
        <w:rPr>
          <w:rFonts w:hint="default" w:ascii="Calibri" w:hAnsi="Calibri" w:eastAsia="宋体" w:cs="Times New Roman"/>
          <w:kern w:val="2"/>
          <w:sz w:val="24"/>
          <w:szCs w:val="24"/>
        </w:rPr>
      </w:pPr>
      <w:r>
        <w:rPr>
          <w:rFonts w:hint="default" w:ascii="Calibri" w:hAnsi="Calibri" w:eastAsia="宋体" w:cs="Times New Roman"/>
          <w:kern w:val="2"/>
          <w:sz w:val="24"/>
          <w:szCs w:val="24"/>
          <w:lang w:val="en-US" w:eastAsia="zh-CN" w:bidi="ar"/>
        </w:rPr>
        <w:drawing>
          <wp:inline distT="0" distB="0" distL="114300" distR="114300">
            <wp:extent cx="2711450" cy="1340485"/>
            <wp:effectExtent l="0" t="0" r="12700" b="1206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5"/>
                    <a:stretch>
                      <a:fillRect/>
                    </a:stretch>
                  </pic:blipFill>
                  <pic:spPr>
                    <a:xfrm flipV="1">
                      <a:off x="0" y="0"/>
                      <a:ext cx="2711450" cy="1340485"/>
                    </a:xfrm>
                    <a:prstGeom prst="rect">
                      <a:avLst/>
                    </a:prstGeom>
                  </pic:spPr>
                </pic:pic>
              </a:graphicData>
            </a:graphic>
          </wp:inline>
        </w:drawing>
      </w:r>
      <w:r>
        <w:rPr>
          <w:rFonts w:hint="default" w:ascii="Calibri" w:hAnsi="Calibri" w:eastAsia="宋体" w:cs="Times New Roman"/>
          <w:kern w:val="2"/>
          <w:sz w:val="24"/>
          <w:szCs w:val="24"/>
          <w:lang w:val="en-US" w:eastAsia="zh-CN" w:bidi="ar"/>
        </w:rPr>
        <w:t xml:space="preserve"> </w:t>
      </w:r>
    </w:p>
    <w:p w14:paraId="6662456A">
      <w:pPr>
        <w:keepNext w:val="0"/>
        <w:keepLines w:val="0"/>
        <w:widowControl w:val="0"/>
        <w:numPr>
          <w:ilvl w:val="0"/>
          <w:numId w:val="16"/>
        </w:numPr>
        <w:suppressLineNumbers w:val="0"/>
        <w:spacing w:before="0" w:beforeAutospacing="0" w:after="0" w:afterAutospacing="0" w:line="360" w:lineRule="auto"/>
        <w:ind w:left="0" w:right="0"/>
        <w:jc w:val="both"/>
        <w:rPr>
          <w:rFonts w:hint="eastAsia" w:ascii="宋体" w:hAnsi="宋体" w:eastAsia="宋体" w:cs="宋体"/>
          <w:kern w:val="2"/>
          <w:sz w:val="24"/>
          <w:szCs w:val="24"/>
          <w:lang w:val="en-US" w:eastAsia="zh-CN" w:bidi="ar"/>
        </w:rPr>
      </w:pPr>
      <w:r>
        <w:rPr>
          <w:rFonts w:hint="eastAsia" w:ascii="宋体" w:hAnsi="宋体" w:eastAsia="宋体" w:cs="宋体"/>
          <w:kern w:val="2"/>
          <w:sz w:val="24"/>
          <w:szCs w:val="24"/>
          <w:lang w:val="en-US" w:eastAsia="zh-CN" w:bidi="ar"/>
        </w:rPr>
        <w:t>根据设计回复，篮球场和足球场的标记划线的宽度为50mm;</w:t>
      </w:r>
    </w:p>
    <w:p w14:paraId="44D57504">
      <w:pPr>
        <w:keepNext w:val="0"/>
        <w:keepLines w:val="0"/>
        <w:widowControl w:val="0"/>
        <w:numPr>
          <w:ilvl w:val="0"/>
          <w:numId w:val="16"/>
        </w:numPr>
        <w:suppressLineNumbers w:val="0"/>
        <w:spacing w:before="0" w:beforeAutospacing="0" w:after="0" w:afterAutospacing="0" w:line="360" w:lineRule="auto"/>
        <w:ind w:left="0" w:right="0"/>
        <w:jc w:val="both"/>
        <w:rPr>
          <w:rFonts w:hint="eastAsia" w:ascii="宋体" w:hAnsi="宋体" w:eastAsia="宋体" w:cs="宋体"/>
          <w:kern w:val="2"/>
          <w:sz w:val="24"/>
          <w:szCs w:val="24"/>
          <w:lang w:val="en-US" w:eastAsia="zh-CN" w:bidi="ar"/>
        </w:rPr>
      </w:pPr>
      <w:r>
        <w:rPr>
          <w:rFonts w:hint="eastAsia" w:ascii="宋体" w:hAnsi="宋体" w:eastAsia="宋体" w:cs="宋体"/>
          <w:kern w:val="2"/>
          <w:sz w:val="24"/>
          <w:szCs w:val="24"/>
          <w:lang w:val="en-US" w:eastAsia="zh-CN" w:bidi="ar"/>
        </w:rPr>
        <w:t>根据设计回复，成品集水井内口净宽</w:t>
      </w:r>
      <w:r>
        <w:rPr>
          <w:rFonts w:hint="default" w:ascii="宋体" w:hAnsi="宋体" w:eastAsia="宋体" w:cs="宋体"/>
          <w:kern w:val="2"/>
          <w:sz w:val="24"/>
          <w:szCs w:val="24"/>
          <w:lang w:val="en-US" w:eastAsia="zh-CN" w:bidi="ar"/>
        </w:rPr>
        <w:t>300mm</w:t>
      </w:r>
      <w:r>
        <w:rPr>
          <w:rFonts w:hint="eastAsia" w:ascii="宋体" w:hAnsi="宋体" w:eastAsia="宋体" w:cs="宋体"/>
          <w:kern w:val="2"/>
          <w:sz w:val="24"/>
          <w:szCs w:val="24"/>
          <w:lang w:val="en-US" w:eastAsia="zh-CN" w:bidi="ar"/>
        </w:rPr>
        <w:t>，深度</w:t>
      </w:r>
      <w:r>
        <w:rPr>
          <w:rFonts w:hint="default" w:ascii="宋体" w:hAnsi="宋体" w:eastAsia="宋体" w:cs="宋体"/>
          <w:kern w:val="2"/>
          <w:sz w:val="24"/>
          <w:szCs w:val="24"/>
          <w:lang w:val="en-US" w:eastAsia="zh-CN" w:bidi="ar"/>
        </w:rPr>
        <w:t>600~800mm</w:t>
      </w:r>
      <w:r>
        <w:rPr>
          <w:rFonts w:hint="eastAsia" w:ascii="宋体" w:hAnsi="宋体" w:eastAsia="宋体" w:cs="宋体"/>
          <w:kern w:val="2"/>
          <w:sz w:val="24"/>
          <w:szCs w:val="24"/>
          <w:lang w:val="en-US" w:eastAsia="zh-CN" w:bidi="ar"/>
        </w:rPr>
        <w:t>；</w:t>
      </w:r>
    </w:p>
    <w:p w14:paraId="4F8AC2AD">
      <w:pPr>
        <w:keepNext w:val="0"/>
        <w:keepLines w:val="0"/>
        <w:widowControl w:val="0"/>
        <w:numPr>
          <w:ilvl w:val="0"/>
          <w:numId w:val="16"/>
        </w:numPr>
        <w:suppressLineNumbers w:val="0"/>
        <w:spacing w:before="0" w:beforeAutospacing="0" w:after="0" w:afterAutospacing="0" w:line="360" w:lineRule="auto"/>
        <w:ind w:left="0" w:right="0"/>
        <w:jc w:val="both"/>
        <w:rPr>
          <w:rFonts w:hint="eastAsia" w:ascii="宋体" w:hAnsi="宋体" w:eastAsia="宋体" w:cs="宋体"/>
          <w:kern w:val="2"/>
          <w:sz w:val="24"/>
          <w:szCs w:val="24"/>
          <w:lang w:val="en-US" w:eastAsia="zh-CN" w:bidi="ar"/>
        </w:rPr>
      </w:pPr>
      <w:r>
        <w:rPr>
          <w:rFonts w:hint="eastAsia" w:ascii="宋体" w:hAnsi="宋体" w:eastAsia="宋体" w:cs="宋体"/>
          <w:kern w:val="2"/>
          <w:sz w:val="24"/>
          <w:szCs w:val="24"/>
          <w:lang w:val="en-US" w:eastAsia="zh-CN" w:bidi="ar"/>
        </w:rPr>
        <w:t>根据设计回复，</w:t>
      </w:r>
      <w:r>
        <w:rPr>
          <w:rFonts w:hint="default" w:ascii="宋体" w:hAnsi="宋体" w:eastAsia="宋体" w:cs="宋体"/>
          <w:kern w:val="2"/>
          <w:sz w:val="24"/>
          <w:szCs w:val="24"/>
          <w:lang w:val="en-US" w:eastAsia="zh-CN" w:bidi="ar"/>
        </w:rPr>
        <w:t>7mm</w:t>
      </w:r>
      <w:r>
        <w:rPr>
          <w:rFonts w:hint="eastAsia" w:ascii="宋体" w:hAnsi="宋体" w:eastAsia="宋体" w:cs="宋体"/>
          <w:kern w:val="2"/>
          <w:sz w:val="24"/>
          <w:szCs w:val="24"/>
          <w:lang w:val="en-US" w:eastAsia="zh-CN" w:bidi="ar"/>
        </w:rPr>
        <w:t>厚硅</w:t>
      </w:r>
      <w:r>
        <w:rPr>
          <w:rFonts w:hint="default" w:ascii="宋体" w:hAnsi="宋体" w:eastAsia="宋体" w:cs="宋体"/>
          <w:kern w:val="2"/>
          <w:sz w:val="24"/>
          <w:szCs w:val="24"/>
          <w:lang w:val="en-US" w:eastAsia="zh-CN" w:bidi="ar"/>
        </w:rPr>
        <w:t>PU</w:t>
      </w:r>
      <w:r>
        <w:rPr>
          <w:rFonts w:hint="eastAsia" w:ascii="宋体" w:hAnsi="宋体" w:eastAsia="宋体" w:cs="宋体"/>
          <w:kern w:val="2"/>
          <w:sz w:val="24"/>
          <w:szCs w:val="24"/>
          <w:lang w:val="en-US" w:eastAsia="zh-CN" w:bidi="ar"/>
        </w:rPr>
        <w:t>塑胶铺地修改为</w:t>
      </w:r>
      <w:r>
        <w:rPr>
          <w:rFonts w:hint="default" w:ascii="宋体" w:hAnsi="宋体" w:eastAsia="宋体" w:cs="宋体"/>
          <w:kern w:val="2"/>
          <w:sz w:val="24"/>
          <w:szCs w:val="24"/>
          <w:lang w:val="en-US" w:eastAsia="zh-CN" w:bidi="ar"/>
        </w:rPr>
        <w:t>8mm</w:t>
      </w:r>
      <w:r>
        <w:rPr>
          <w:rFonts w:hint="eastAsia" w:ascii="宋体" w:hAnsi="宋体" w:eastAsia="宋体" w:cs="宋体"/>
          <w:kern w:val="2"/>
          <w:sz w:val="24"/>
          <w:szCs w:val="24"/>
          <w:lang w:val="en-US" w:eastAsia="zh-CN" w:bidi="ar"/>
        </w:rPr>
        <w:t>厚硅</w:t>
      </w:r>
      <w:r>
        <w:rPr>
          <w:rFonts w:hint="default" w:ascii="宋体" w:hAnsi="宋体" w:eastAsia="宋体" w:cs="宋体"/>
          <w:kern w:val="2"/>
          <w:sz w:val="24"/>
          <w:szCs w:val="24"/>
          <w:lang w:val="en-US" w:eastAsia="zh-CN" w:bidi="ar"/>
        </w:rPr>
        <w:t>PU</w:t>
      </w:r>
      <w:r>
        <w:rPr>
          <w:rFonts w:hint="eastAsia" w:ascii="宋体" w:hAnsi="宋体" w:eastAsia="宋体" w:cs="宋体"/>
          <w:kern w:val="2"/>
          <w:sz w:val="24"/>
          <w:szCs w:val="24"/>
          <w:lang w:val="en-US" w:eastAsia="zh-CN" w:bidi="ar"/>
        </w:rPr>
        <w:t>塑胶铺地；</w:t>
      </w:r>
    </w:p>
    <w:p w14:paraId="7CE40D5C">
      <w:pPr>
        <w:keepNext w:val="0"/>
        <w:keepLines w:val="0"/>
        <w:widowControl w:val="0"/>
        <w:numPr>
          <w:ilvl w:val="0"/>
          <w:numId w:val="16"/>
        </w:numPr>
        <w:suppressLineNumbers w:val="0"/>
        <w:spacing w:before="0" w:beforeAutospacing="0" w:after="0" w:afterAutospacing="0" w:line="360" w:lineRule="auto"/>
        <w:ind w:left="0" w:right="0"/>
        <w:jc w:val="both"/>
        <w:rPr>
          <w:rFonts w:hint="eastAsia" w:ascii="宋体" w:hAnsi="宋体" w:eastAsia="宋体" w:cs="宋体"/>
          <w:kern w:val="2"/>
          <w:sz w:val="24"/>
          <w:szCs w:val="24"/>
          <w:lang w:val="en-US" w:eastAsia="zh-CN" w:bidi="ar"/>
        </w:rPr>
      </w:pPr>
      <w:r>
        <w:rPr>
          <w:rFonts w:hint="eastAsia" w:ascii="宋体" w:hAnsi="宋体" w:eastAsia="宋体" w:cs="宋体"/>
          <w:kern w:val="2"/>
          <w:sz w:val="24"/>
          <w:szCs w:val="24"/>
          <w:lang w:val="en-US" w:eastAsia="zh-CN" w:bidi="ar"/>
        </w:rPr>
        <w:t>根据设计回复，日常养护期按一年计入；</w:t>
      </w:r>
    </w:p>
    <w:p w14:paraId="41D4D63E">
      <w:pPr>
        <w:keepNext w:val="0"/>
        <w:keepLines w:val="0"/>
        <w:widowControl w:val="0"/>
        <w:numPr>
          <w:ilvl w:val="0"/>
          <w:numId w:val="16"/>
        </w:numPr>
        <w:suppressLineNumbers w:val="0"/>
        <w:spacing w:before="0" w:beforeAutospacing="0" w:after="0" w:afterAutospacing="0" w:line="360" w:lineRule="auto"/>
        <w:ind w:left="0" w:right="0"/>
        <w:jc w:val="both"/>
        <w:rPr>
          <w:rFonts w:hint="eastAsia" w:ascii="宋体" w:hAnsi="宋体" w:eastAsia="宋体" w:cs="宋体"/>
          <w:kern w:val="2"/>
          <w:sz w:val="24"/>
          <w:szCs w:val="24"/>
          <w:lang w:val="en-US" w:eastAsia="zh-CN" w:bidi="ar"/>
        </w:rPr>
      </w:pPr>
      <w:r>
        <w:rPr>
          <w:rFonts w:hint="default" w:ascii="宋体" w:hAnsi="宋体" w:eastAsia="宋体" w:cs="宋体"/>
          <w:kern w:val="2"/>
          <w:sz w:val="24"/>
          <w:szCs w:val="24"/>
          <w:lang w:val="en-US" w:eastAsia="zh-CN" w:bidi="ar"/>
        </w:rPr>
        <w:t>M7.5</w:t>
      </w:r>
      <w:r>
        <w:rPr>
          <w:rFonts w:hint="eastAsia" w:ascii="宋体" w:hAnsi="宋体" w:eastAsia="宋体" w:cs="宋体"/>
          <w:kern w:val="2"/>
          <w:sz w:val="24"/>
          <w:szCs w:val="24"/>
          <w:lang w:val="en-US" w:eastAsia="zh-CN" w:bidi="ar"/>
        </w:rPr>
        <w:t>砂浆砌筑毛石挡墙的泄水管按</w:t>
      </w:r>
      <w:r>
        <w:rPr>
          <w:rFonts w:hint="default" w:ascii="宋体" w:hAnsi="宋体" w:eastAsia="宋体" w:cs="宋体"/>
          <w:kern w:val="2"/>
          <w:sz w:val="24"/>
          <w:szCs w:val="24"/>
          <w:lang w:val="en-US" w:eastAsia="zh-CN" w:bidi="ar"/>
        </w:rPr>
        <w:t>DN100</w:t>
      </w:r>
      <w:r>
        <w:rPr>
          <w:rFonts w:hint="eastAsia" w:ascii="宋体" w:hAnsi="宋体" w:eastAsia="宋体" w:cs="宋体"/>
          <w:kern w:val="2"/>
          <w:sz w:val="24"/>
          <w:szCs w:val="24"/>
          <w:lang w:val="en-US" w:eastAsia="zh-CN" w:bidi="ar"/>
        </w:rPr>
        <w:t>塑料管计入；</w:t>
      </w:r>
    </w:p>
    <w:p w14:paraId="31F6A3D0">
      <w:pPr>
        <w:keepNext w:val="0"/>
        <w:keepLines w:val="0"/>
        <w:widowControl w:val="0"/>
        <w:numPr>
          <w:ilvl w:val="0"/>
          <w:numId w:val="16"/>
        </w:numPr>
        <w:suppressLineNumbers w:val="0"/>
        <w:spacing w:before="0" w:beforeAutospacing="0" w:after="0" w:afterAutospacing="0" w:line="360" w:lineRule="auto"/>
        <w:ind w:left="0" w:right="0"/>
        <w:jc w:val="both"/>
        <w:rPr>
          <w:rFonts w:hint="eastAsia" w:ascii="宋体" w:hAnsi="宋体" w:eastAsia="宋体" w:cs="宋体"/>
          <w:kern w:val="2"/>
          <w:sz w:val="24"/>
          <w:szCs w:val="24"/>
          <w:lang w:val="en-US" w:eastAsia="zh-CN" w:bidi="ar"/>
        </w:rPr>
      </w:pPr>
      <w:r>
        <w:rPr>
          <w:rFonts w:hint="eastAsia" w:ascii="宋体" w:hAnsi="宋体" w:eastAsia="宋体" w:cs="宋体"/>
          <w:kern w:val="2"/>
          <w:sz w:val="24"/>
          <w:szCs w:val="24"/>
          <w:lang w:val="en-US" w:eastAsia="zh-CN" w:bidi="ar"/>
        </w:rPr>
        <w:t>根据设计回复，造型铁艺围墙仅需计算操场上部部分；</w:t>
      </w:r>
    </w:p>
    <w:p w14:paraId="35CF13EE">
      <w:pPr>
        <w:keepNext w:val="0"/>
        <w:keepLines w:val="0"/>
        <w:widowControl w:val="0"/>
        <w:numPr>
          <w:ilvl w:val="0"/>
          <w:numId w:val="16"/>
        </w:numPr>
        <w:suppressLineNumbers w:val="0"/>
        <w:spacing w:before="0" w:beforeAutospacing="0" w:after="0" w:afterAutospacing="0" w:line="360" w:lineRule="auto"/>
        <w:ind w:left="0" w:right="0"/>
        <w:jc w:val="both"/>
        <w:rPr>
          <w:rFonts w:hint="eastAsia" w:ascii="宋体" w:hAnsi="宋体" w:eastAsia="宋体" w:cs="宋体"/>
          <w:kern w:val="2"/>
          <w:sz w:val="24"/>
          <w:szCs w:val="24"/>
          <w:lang w:val="en-US" w:eastAsia="zh-CN" w:bidi="ar"/>
        </w:rPr>
      </w:pPr>
      <w:r>
        <w:rPr>
          <w:rFonts w:hint="eastAsia" w:ascii="宋体" w:hAnsi="宋体" w:eastAsia="宋体" w:cs="宋体"/>
          <w:kern w:val="2"/>
          <w:sz w:val="24"/>
          <w:szCs w:val="24"/>
          <w:lang w:val="en-US" w:eastAsia="zh-CN" w:bidi="ar"/>
        </w:rPr>
        <w:t>根据设计回复，普通草地采用的材料为“结缕草、狗牙根混播草皮，比例要求结缕草、狗牙根混播比例</w:t>
      </w:r>
      <w:r>
        <w:rPr>
          <w:rFonts w:hint="default" w:ascii="宋体" w:hAnsi="宋体" w:eastAsia="宋体" w:cs="宋体"/>
          <w:kern w:val="2"/>
          <w:sz w:val="24"/>
          <w:szCs w:val="24"/>
          <w:lang w:val="en-US" w:eastAsia="zh-CN" w:bidi="ar"/>
        </w:rPr>
        <w:t>3:1</w:t>
      </w:r>
      <w:r>
        <w:rPr>
          <w:rFonts w:hint="eastAsia" w:ascii="宋体" w:hAnsi="宋体" w:eastAsia="宋体" w:cs="宋体"/>
          <w:kern w:val="2"/>
          <w:sz w:val="24"/>
          <w:szCs w:val="24"/>
          <w:lang w:val="en-US" w:eastAsia="zh-CN" w:bidi="ar"/>
        </w:rPr>
        <w:t>”；</w:t>
      </w:r>
    </w:p>
    <w:p w14:paraId="0304BB7F">
      <w:pPr>
        <w:keepNext w:val="0"/>
        <w:keepLines w:val="0"/>
        <w:widowControl w:val="0"/>
        <w:numPr>
          <w:ilvl w:val="0"/>
          <w:numId w:val="16"/>
        </w:numPr>
        <w:suppressLineNumbers w:val="0"/>
        <w:spacing w:before="0" w:beforeAutospacing="0" w:after="0" w:afterAutospacing="0" w:line="360" w:lineRule="auto"/>
        <w:ind w:left="0" w:right="0"/>
        <w:jc w:val="both"/>
        <w:rPr>
          <w:rFonts w:hint="default" w:ascii="宋体" w:hAnsi="宋体" w:eastAsia="宋体" w:cs="宋体"/>
          <w:kern w:val="2"/>
          <w:sz w:val="24"/>
          <w:szCs w:val="24"/>
          <w:lang w:val="en-US" w:eastAsia="zh-CN" w:bidi="ar"/>
        </w:rPr>
      </w:pPr>
      <w:r>
        <w:rPr>
          <w:rFonts w:hint="eastAsia" w:ascii="宋体" w:hAnsi="宋体" w:eastAsia="宋体" w:cs="宋体"/>
          <w:kern w:val="2"/>
          <w:sz w:val="24"/>
          <w:szCs w:val="24"/>
          <w:lang w:val="en-US" w:eastAsia="zh-CN" w:bidi="ar"/>
        </w:rPr>
        <w:t>根据设计回复，混凝土路面加强做法剖面图增加</w:t>
      </w:r>
      <w:r>
        <w:rPr>
          <w:rFonts w:hint="default" w:ascii="宋体" w:hAnsi="宋体" w:eastAsia="宋体" w:cs="宋体"/>
          <w:kern w:val="2"/>
          <w:sz w:val="24"/>
          <w:szCs w:val="24"/>
          <w:lang w:val="en-US" w:eastAsia="zh-CN" w:bidi="ar"/>
        </w:rPr>
        <w:t>200</w:t>
      </w:r>
      <w:r>
        <w:rPr>
          <w:rFonts w:hint="eastAsia" w:ascii="宋体" w:hAnsi="宋体" w:eastAsia="宋体" w:cs="宋体"/>
          <w:kern w:val="2"/>
          <w:sz w:val="24"/>
          <w:szCs w:val="24"/>
          <w:lang w:val="en-US" w:eastAsia="zh-CN" w:bidi="ar"/>
        </w:rPr>
        <w:t>厚天然级配砂石；</w:t>
      </w:r>
    </w:p>
    <w:p w14:paraId="0AAB11B4">
      <w:pPr>
        <w:keepNext w:val="0"/>
        <w:keepLines w:val="0"/>
        <w:widowControl w:val="0"/>
        <w:numPr>
          <w:ilvl w:val="0"/>
          <w:numId w:val="16"/>
        </w:numPr>
        <w:suppressLineNumbers w:val="0"/>
        <w:spacing w:before="0" w:beforeAutospacing="0" w:after="0" w:afterAutospacing="0" w:line="360" w:lineRule="auto"/>
        <w:ind w:left="0" w:right="0"/>
        <w:jc w:val="both"/>
        <w:rPr>
          <w:rFonts w:hint="eastAsia" w:ascii="宋体" w:hAnsi="宋体" w:eastAsia="宋体" w:cs="宋体"/>
          <w:kern w:val="2"/>
          <w:sz w:val="24"/>
          <w:szCs w:val="24"/>
          <w:lang w:val="en-US" w:eastAsia="zh-CN" w:bidi="ar"/>
        </w:rPr>
      </w:pPr>
      <w:r>
        <w:rPr>
          <w:rFonts w:hint="eastAsia" w:ascii="宋体" w:hAnsi="宋体" w:eastAsia="宋体" w:cs="宋体"/>
          <w:kern w:val="2"/>
          <w:sz w:val="24"/>
          <w:szCs w:val="24"/>
          <w:lang w:val="en-US" w:eastAsia="zh-CN" w:bidi="ar"/>
        </w:rPr>
        <w:t>根据设计回复，塑胶铺地和人造草坪无需回填素土；</w:t>
      </w:r>
    </w:p>
    <w:p w14:paraId="20899845">
      <w:pPr>
        <w:keepNext w:val="0"/>
        <w:keepLines w:val="0"/>
        <w:widowControl w:val="0"/>
        <w:numPr>
          <w:ilvl w:val="0"/>
          <w:numId w:val="16"/>
        </w:numPr>
        <w:suppressLineNumbers w:val="0"/>
        <w:spacing w:before="0" w:beforeAutospacing="0" w:after="0" w:afterAutospacing="0" w:line="360" w:lineRule="auto"/>
        <w:ind w:left="0" w:right="0"/>
        <w:jc w:val="both"/>
        <w:rPr>
          <w:rFonts w:hint="eastAsia" w:ascii="宋体" w:hAnsi="宋体" w:eastAsia="宋体" w:cs="宋体"/>
          <w:kern w:val="2"/>
          <w:sz w:val="24"/>
          <w:szCs w:val="24"/>
          <w:lang w:val="en-US" w:eastAsia="zh-CN" w:bidi="ar"/>
        </w:rPr>
      </w:pPr>
      <w:r>
        <w:rPr>
          <w:rFonts w:hint="eastAsia" w:ascii="宋体" w:hAnsi="宋体" w:eastAsia="宋体" w:cs="宋体"/>
          <w:kern w:val="2"/>
          <w:sz w:val="24"/>
          <w:szCs w:val="24"/>
          <w:lang w:val="en-US" w:eastAsia="zh-CN" w:bidi="ar"/>
        </w:rPr>
        <w:t>根据设计回复，室外挡墙为</w:t>
      </w:r>
      <w:r>
        <w:rPr>
          <w:rFonts w:hint="default" w:ascii="宋体" w:hAnsi="宋体" w:eastAsia="宋体" w:cs="宋体"/>
          <w:kern w:val="2"/>
          <w:sz w:val="24"/>
          <w:szCs w:val="24"/>
          <w:lang w:val="en-US" w:eastAsia="zh-CN" w:bidi="ar"/>
        </w:rPr>
        <w:t>M7.5</w:t>
      </w:r>
      <w:r>
        <w:rPr>
          <w:rFonts w:hint="eastAsia" w:ascii="宋体" w:hAnsi="宋体" w:eastAsia="宋体" w:cs="宋体"/>
          <w:kern w:val="2"/>
          <w:sz w:val="24"/>
          <w:szCs w:val="24"/>
          <w:lang w:val="en-US" w:eastAsia="zh-CN" w:bidi="ar"/>
        </w:rPr>
        <w:t>砂浆毛石砌筑挡墙；</w:t>
      </w:r>
    </w:p>
    <w:p w14:paraId="44EBDA0A">
      <w:pPr>
        <w:keepNext w:val="0"/>
        <w:keepLines w:val="0"/>
        <w:widowControl w:val="0"/>
        <w:numPr>
          <w:ilvl w:val="0"/>
          <w:numId w:val="16"/>
        </w:numPr>
        <w:suppressLineNumbers w:val="0"/>
        <w:spacing w:before="0" w:beforeAutospacing="0" w:after="0" w:afterAutospacing="0" w:line="360" w:lineRule="auto"/>
        <w:ind w:left="0" w:right="0"/>
        <w:jc w:val="both"/>
        <w:rPr>
          <w:rFonts w:hint="eastAsia" w:ascii="宋体" w:hAnsi="宋体" w:eastAsia="宋体" w:cs="宋体"/>
          <w:kern w:val="2"/>
          <w:sz w:val="24"/>
          <w:szCs w:val="24"/>
          <w:lang w:val="en-US" w:eastAsia="zh-CN" w:bidi="ar"/>
        </w:rPr>
      </w:pPr>
      <w:r>
        <w:rPr>
          <w:rFonts w:hint="eastAsia" w:ascii="宋体" w:hAnsi="宋体" w:eastAsia="宋体" w:cs="宋体"/>
          <w:kern w:val="2"/>
          <w:sz w:val="24"/>
          <w:szCs w:val="24"/>
          <w:lang w:val="en-US" w:eastAsia="zh-CN" w:bidi="ar"/>
        </w:rPr>
        <w:t>根据设计回复，圈边做法通用图同塑胶铺地大样图，面上划白色漆；</w:t>
      </w:r>
    </w:p>
    <w:p w14:paraId="19D01A71">
      <w:pPr>
        <w:keepNext w:val="0"/>
        <w:keepLines w:val="0"/>
        <w:widowControl w:val="0"/>
        <w:numPr>
          <w:ilvl w:val="0"/>
          <w:numId w:val="16"/>
        </w:numPr>
        <w:suppressLineNumbers w:val="0"/>
        <w:spacing w:before="0" w:beforeAutospacing="0" w:after="0" w:afterAutospacing="0" w:line="360" w:lineRule="auto"/>
        <w:ind w:left="0" w:right="0"/>
        <w:jc w:val="both"/>
        <w:rPr>
          <w:rFonts w:hint="eastAsia" w:ascii="宋体" w:hAnsi="宋体" w:eastAsia="宋体" w:cs="宋体"/>
          <w:kern w:val="2"/>
          <w:sz w:val="24"/>
          <w:szCs w:val="24"/>
          <w:lang w:val="en-US" w:eastAsia="zh-CN" w:bidi="ar"/>
        </w:rPr>
      </w:pPr>
      <w:r>
        <w:rPr>
          <w:rFonts w:hint="eastAsia" w:ascii="宋体" w:hAnsi="宋体" w:eastAsia="宋体" w:cs="宋体"/>
          <w:kern w:val="2"/>
          <w:sz w:val="24"/>
          <w:szCs w:val="24"/>
          <w:lang w:val="en-US" w:eastAsia="zh-CN" w:bidi="ar"/>
        </w:rPr>
        <w:t>根据设计回复，</w:t>
      </w:r>
      <w:r>
        <w:rPr>
          <w:rFonts w:hint="default" w:ascii="宋体" w:hAnsi="宋体" w:eastAsia="宋体" w:cs="宋体"/>
          <w:kern w:val="2"/>
          <w:sz w:val="24"/>
          <w:szCs w:val="24"/>
          <w:lang w:val="en-US" w:eastAsia="zh-CN" w:bidi="ar"/>
        </w:rPr>
        <w:t>4#</w:t>
      </w:r>
      <w:r>
        <w:rPr>
          <w:rFonts w:hint="eastAsia" w:ascii="宋体" w:hAnsi="宋体" w:eastAsia="宋体" w:cs="宋体"/>
          <w:kern w:val="2"/>
          <w:sz w:val="24"/>
          <w:szCs w:val="24"/>
          <w:lang w:val="en-US" w:eastAsia="zh-CN" w:bidi="ar"/>
        </w:rPr>
        <w:t>自行车车库入口处，挡墙以内范围混凝土路面采用透水混凝土；</w:t>
      </w:r>
    </w:p>
    <w:p w14:paraId="05B8C0E0">
      <w:pPr>
        <w:keepNext w:val="0"/>
        <w:keepLines w:val="0"/>
        <w:widowControl w:val="0"/>
        <w:numPr>
          <w:ilvl w:val="0"/>
          <w:numId w:val="16"/>
        </w:numPr>
        <w:suppressLineNumbers w:val="0"/>
        <w:spacing w:before="0" w:beforeAutospacing="0" w:after="0" w:afterAutospacing="0" w:line="360" w:lineRule="auto"/>
        <w:ind w:left="0" w:right="0"/>
        <w:jc w:val="both"/>
        <w:rPr>
          <w:rFonts w:hint="eastAsia" w:ascii="宋体" w:hAnsi="宋体" w:eastAsia="宋体" w:cs="宋体"/>
          <w:kern w:val="2"/>
          <w:sz w:val="24"/>
          <w:szCs w:val="24"/>
          <w:lang w:val="en-US" w:eastAsia="zh-CN" w:bidi="ar"/>
        </w:rPr>
      </w:pPr>
      <w:r>
        <w:rPr>
          <w:rFonts w:hint="eastAsia" w:ascii="宋体" w:hAnsi="宋体" w:eastAsia="宋体" w:cs="宋体"/>
          <w:kern w:val="2"/>
          <w:sz w:val="24"/>
          <w:szCs w:val="24"/>
          <w:lang w:val="en-US" w:eastAsia="zh-CN" w:bidi="ar"/>
        </w:rPr>
        <w:t>操场网栏在景观中计入，混凝土栏板在土建中计入；</w:t>
      </w:r>
    </w:p>
    <w:p w14:paraId="10E117E7">
      <w:pPr>
        <w:keepNext w:val="0"/>
        <w:keepLines w:val="0"/>
        <w:widowControl w:val="0"/>
        <w:numPr>
          <w:ilvl w:val="0"/>
          <w:numId w:val="16"/>
        </w:numPr>
        <w:suppressLineNumbers w:val="0"/>
        <w:spacing w:before="0" w:beforeAutospacing="0" w:after="0" w:afterAutospacing="0" w:line="360" w:lineRule="auto"/>
        <w:ind w:left="0" w:right="0"/>
        <w:jc w:val="both"/>
        <w:rPr>
          <w:rFonts w:hint="eastAsia" w:ascii="宋体" w:hAnsi="宋体" w:eastAsia="宋体" w:cs="宋体"/>
          <w:kern w:val="2"/>
          <w:sz w:val="24"/>
          <w:szCs w:val="24"/>
          <w:lang w:val="en-US" w:eastAsia="zh-CN" w:bidi="ar"/>
        </w:rPr>
      </w:pPr>
      <w:r>
        <w:rPr>
          <w:rFonts w:hint="eastAsia" w:ascii="宋体" w:hAnsi="宋体" w:eastAsia="宋体" w:cs="宋体"/>
          <w:kern w:val="2"/>
          <w:sz w:val="24"/>
          <w:szCs w:val="24"/>
          <w:lang w:val="en-US" w:eastAsia="zh-CN" w:bidi="ar"/>
        </w:rPr>
        <w:t>根据设计回复，硅</w:t>
      </w:r>
      <w:r>
        <w:rPr>
          <w:rFonts w:hint="default" w:ascii="宋体" w:hAnsi="宋体" w:eastAsia="宋体" w:cs="宋体"/>
          <w:kern w:val="2"/>
          <w:sz w:val="24"/>
          <w:szCs w:val="24"/>
          <w:lang w:val="en-US" w:eastAsia="zh-CN" w:bidi="ar"/>
        </w:rPr>
        <w:t>pu</w:t>
      </w:r>
      <w:r>
        <w:rPr>
          <w:rFonts w:hint="eastAsia" w:ascii="宋体" w:hAnsi="宋体" w:eastAsia="宋体" w:cs="宋体"/>
          <w:kern w:val="2"/>
          <w:sz w:val="24"/>
          <w:szCs w:val="24"/>
          <w:lang w:val="en-US" w:eastAsia="zh-CN" w:bidi="ar"/>
        </w:rPr>
        <w:t>基层采用细石混凝土；</w:t>
      </w:r>
    </w:p>
    <w:p w14:paraId="09D8B427">
      <w:pPr>
        <w:keepNext w:val="0"/>
        <w:keepLines w:val="0"/>
        <w:widowControl w:val="0"/>
        <w:numPr>
          <w:ilvl w:val="0"/>
          <w:numId w:val="16"/>
        </w:numPr>
        <w:suppressLineNumbers w:val="0"/>
        <w:spacing w:before="0" w:beforeAutospacing="0" w:after="0" w:afterAutospacing="0" w:line="360" w:lineRule="auto"/>
        <w:ind w:left="0" w:right="0"/>
        <w:jc w:val="both"/>
        <w:rPr>
          <w:rFonts w:hint="eastAsia" w:ascii="宋体" w:hAnsi="宋体" w:eastAsia="宋体" w:cs="宋体"/>
          <w:kern w:val="2"/>
          <w:sz w:val="24"/>
          <w:szCs w:val="24"/>
          <w:lang w:val="en-US" w:eastAsia="zh-CN" w:bidi="ar"/>
        </w:rPr>
      </w:pPr>
      <w:r>
        <w:rPr>
          <w:rFonts w:hint="eastAsia" w:ascii="宋体" w:hAnsi="宋体" w:eastAsia="宋体" w:cs="宋体"/>
          <w:kern w:val="2"/>
          <w:sz w:val="24"/>
          <w:szCs w:val="24"/>
          <w:lang w:val="en-US" w:eastAsia="zh-CN" w:bidi="ar"/>
        </w:rPr>
        <w:t>根据设计回复，加强混凝土路面基层采用</w:t>
      </w:r>
      <w:r>
        <w:rPr>
          <w:rFonts w:hint="default" w:ascii="宋体" w:hAnsi="宋体" w:eastAsia="宋体" w:cs="宋体"/>
          <w:kern w:val="2"/>
          <w:sz w:val="24"/>
          <w:szCs w:val="24"/>
          <w:lang w:val="en-US" w:eastAsia="zh-CN" w:bidi="ar"/>
        </w:rPr>
        <w:t>200mm</w:t>
      </w:r>
      <w:r>
        <w:rPr>
          <w:rFonts w:hint="eastAsia" w:ascii="宋体" w:hAnsi="宋体" w:eastAsia="宋体" w:cs="宋体"/>
          <w:kern w:val="2"/>
          <w:sz w:val="24"/>
          <w:szCs w:val="24"/>
          <w:lang w:val="en-US" w:eastAsia="zh-CN" w:bidi="ar"/>
        </w:rPr>
        <w:t>碎石；</w:t>
      </w:r>
    </w:p>
    <w:p w14:paraId="1C8E5E55">
      <w:pPr>
        <w:keepNext w:val="0"/>
        <w:keepLines w:val="0"/>
        <w:widowControl w:val="0"/>
        <w:numPr>
          <w:ilvl w:val="0"/>
          <w:numId w:val="16"/>
        </w:numPr>
        <w:suppressLineNumbers w:val="0"/>
        <w:spacing w:before="0" w:beforeAutospacing="0" w:after="0" w:afterAutospacing="0" w:line="360" w:lineRule="auto"/>
        <w:ind w:left="0" w:right="0"/>
        <w:jc w:val="both"/>
        <w:rPr>
          <w:rFonts w:hint="eastAsia" w:ascii="宋体" w:hAnsi="宋体" w:eastAsia="宋体" w:cs="宋体"/>
          <w:kern w:val="2"/>
          <w:sz w:val="24"/>
          <w:szCs w:val="24"/>
          <w:lang w:val="en-US" w:eastAsia="zh-CN" w:bidi="ar"/>
        </w:rPr>
      </w:pPr>
      <w:r>
        <w:rPr>
          <w:rFonts w:hint="eastAsia" w:ascii="宋体" w:hAnsi="宋体" w:eastAsia="宋体" w:cs="宋体"/>
          <w:kern w:val="2"/>
          <w:sz w:val="24"/>
          <w:szCs w:val="24"/>
          <w:lang w:val="en-US" w:eastAsia="zh-CN" w:bidi="ar"/>
        </w:rPr>
        <w:t>根据设计回复，土建</w:t>
      </w:r>
      <w:r>
        <w:rPr>
          <w:rFonts w:hint="default" w:ascii="宋体" w:hAnsi="宋体" w:eastAsia="宋体" w:cs="宋体"/>
          <w:kern w:val="2"/>
          <w:sz w:val="24"/>
          <w:szCs w:val="24"/>
          <w:lang w:val="en-US" w:eastAsia="zh-CN" w:bidi="ar"/>
        </w:rPr>
        <w:t>#6#7</w:t>
      </w:r>
      <w:r>
        <w:rPr>
          <w:rFonts w:hint="eastAsia" w:ascii="宋体" w:hAnsi="宋体" w:eastAsia="宋体" w:cs="宋体"/>
          <w:kern w:val="2"/>
          <w:sz w:val="24"/>
          <w:szCs w:val="24"/>
          <w:lang w:val="en-US" w:eastAsia="zh-CN" w:bidi="ar"/>
        </w:rPr>
        <w:t>中部分坡道合计</w:t>
      </w:r>
      <w:r>
        <w:rPr>
          <w:rFonts w:hint="default" w:ascii="宋体" w:hAnsi="宋体" w:eastAsia="宋体" w:cs="宋体"/>
          <w:kern w:val="2"/>
          <w:sz w:val="24"/>
          <w:szCs w:val="24"/>
          <w:lang w:val="en-US" w:eastAsia="zh-CN" w:bidi="ar"/>
        </w:rPr>
        <w:t>356.940</w:t>
      </w:r>
      <w:r>
        <w:rPr>
          <w:rFonts w:hint="eastAsia" w:ascii="宋体" w:hAnsi="宋体" w:eastAsia="宋体" w:cs="宋体"/>
          <w:kern w:val="2"/>
          <w:sz w:val="24"/>
          <w:szCs w:val="24"/>
          <w:lang w:val="en-US" w:eastAsia="zh-CN" w:bidi="ar"/>
        </w:rPr>
        <w:t>㎡计入景观中，做法按普通混凝土路面做法。</w:t>
      </w:r>
    </w:p>
    <w:p w14:paraId="7B72F64A">
      <w:pPr>
        <w:keepNext w:val="0"/>
        <w:keepLines w:val="0"/>
        <w:widowControl w:val="0"/>
        <w:numPr>
          <w:ilvl w:val="0"/>
          <w:numId w:val="16"/>
        </w:numPr>
        <w:suppressLineNumbers w:val="0"/>
        <w:spacing w:before="0" w:beforeAutospacing="0" w:after="0" w:afterAutospacing="0" w:line="360" w:lineRule="auto"/>
        <w:ind w:left="0" w:right="0"/>
        <w:jc w:val="both"/>
        <w:rPr>
          <w:rFonts w:hint="eastAsia" w:ascii="宋体" w:hAnsi="宋体" w:eastAsia="宋体" w:cs="宋体"/>
          <w:kern w:val="2"/>
          <w:sz w:val="24"/>
          <w:szCs w:val="24"/>
          <w:lang w:val="en-US" w:eastAsia="zh-CN" w:bidi="ar"/>
        </w:rPr>
      </w:pPr>
      <w:r>
        <w:rPr>
          <w:rFonts w:hint="eastAsia" w:ascii="宋体" w:hAnsi="宋体" w:eastAsia="宋体" w:cs="宋体"/>
          <w:kern w:val="2"/>
          <w:sz w:val="24"/>
          <w:szCs w:val="24"/>
          <w:lang w:val="en-US" w:eastAsia="zh-CN" w:bidi="ar"/>
        </w:rPr>
        <w:t>根据设计回复，排球场</w:t>
      </w:r>
      <w:r>
        <w:rPr>
          <w:rFonts w:hint="default" w:ascii="宋体" w:hAnsi="宋体" w:eastAsia="宋体" w:cs="宋体"/>
          <w:kern w:val="2"/>
          <w:sz w:val="24"/>
          <w:szCs w:val="24"/>
          <w:lang w:val="en-US" w:eastAsia="zh-CN" w:bidi="ar"/>
        </w:rPr>
        <w:t>755.71m2</w:t>
      </w:r>
      <w:r>
        <w:rPr>
          <w:rFonts w:hint="eastAsia" w:ascii="宋体" w:hAnsi="宋体" w:eastAsia="宋体" w:cs="宋体"/>
          <w:kern w:val="2"/>
          <w:sz w:val="24"/>
          <w:szCs w:val="24"/>
          <w:lang w:val="en-US" w:eastAsia="zh-CN" w:bidi="ar"/>
        </w:rPr>
        <w:t>（</w:t>
      </w:r>
      <w:r>
        <w:rPr>
          <w:rFonts w:hint="default" w:ascii="宋体" w:hAnsi="宋体" w:eastAsia="宋体" w:cs="宋体"/>
          <w:kern w:val="2"/>
          <w:sz w:val="24"/>
          <w:szCs w:val="24"/>
          <w:lang w:val="en-US" w:eastAsia="zh-CN" w:bidi="ar"/>
        </w:rPr>
        <w:t>7-7</w:t>
      </w:r>
      <w:r>
        <w:rPr>
          <w:rFonts w:hint="eastAsia" w:ascii="宋体" w:hAnsi="宋体" w:eastAsia="宋体" w:cs="宋体"/>
          <w:kern w:val="2"/>
          <w:sz w:val="24"/>
          <w:szCs w:val="24"/>
          <w:lang w:val="en-US" w:eastAsia="zh-CN" w:bidi="ar"/>
        </w:rPr>
        <w:t>轴到</w:t>
      </w:r>
      <w:r>
        <w:rPr>
          <w:rFonts w:hint="default" w:ascii="宋体" w:hAnsi="宋体" w:eastAsia="宋体" w:cs="宋体"/>
          <w:kern w:val="2"/>
          <w:sz w:val="24"/>
          <w:szCs w:val="24"/>
          <w:lang w:val="en-US" w:eastAsia="zh-CN" w:bidi="ar"/>
        </w:rPr>
        <w:t>7-9</w:t>
      </w:r>
      <w:r>
        <w:rPr>
          <w:rFonts w:hint="eastAsia" w:ascii="宋体" w:hAnsi="宋体" w:eastAsia="宋体" w:cs="宋体"/>
          <w:kern w:val="2"/>
          <w:sz w:val="24"/>
          <w:szCs w:val="24"/>
          <w:lang w:val="en-US" w:eastAsia="zh-CN" w:bidi="ar"/>
        </w:rPr>
        <w:t>轴交</w:t>
      </w:r>
      <w:r>
        <w:rPr>
          <w:rFonts w:hint="default" w:ascii="宋体" w:hAnsi="宋体" w:eastAsia="宋体" w:cs="宋体"/>
          <w:kern w:val="2"/>
          <w:sz w:val="24"/>
          <w:szCs w:val="24"/>
          <w:lang w:val="en-US" w:eastAsia="zh-CN" w:bidi="ar"/>
        </w:rPr>
        <w:t>7-A</w:t>
      </w:r>
      <w:r>
        <w:rPr>
          <w:rFonts w:hint="eastAsia" w:ascii="宋体" w:hAnsi="宋体" w:eastAsia="宋体" w:cs="宋体"/>
          <w:kern w:val="2"/>
          <w:sz w:val="24"/>
          <w:szCs w:val="24"/>
          <w:lang w:val="en-US" w:eastAsia="zh-CN" w:bidi="ar"/>
        </w:rPr>
        <w:t>到</w:t>
      </w:r>
      <w:r>
        <w:rPr>
          <w:rFonts w:hint="default" w:ascii="宋体" w:hAnsi="宋体" w:eastAsia="宋体" w:cs="宋体"/>
          <w:kern w:val="2"/>
          <w:sz w:val="24"/>
          <w:szCs w:val="24"/>
          <w:lang w:val="en-US" w:eastAsia="zh-CN" w:bidi="ar"/>
        </w:rPr>
        <w:t>7-G</w:t>
      </w:r>
      <w:r>
        <w:rPr>
          <w:rFonts w:hint="eastAsia" w:ascii="宋体" w:hAnsi="宋体" w:eastAsia="宋体" w:cs="宋体"/>
          <w:kern w:val="2"/>
          <w:sz w:val="24"/>
          <w:szCs w:val="24"/>
          <w:lang w:val="en-US" w:eastAsia="zh-CN" w:bidi="ar"/>
        </w:rPr>
        <w:t>轴）计入景观，做法按硅</w:t>
      </w:r>
      <w:r>
        <w:rPr>
          <w:rFonts w:hint="default" w:ascii="宋体" w:hAnsi="宋体" w:eastAsia="宋体" w:cs="宋体"/>
          <w:kern w:val="2"/>
          <w:sz w:val="24"/>
          <w:szCs w:val="24"/>
          <w:lang w:val="en-US" w:eastAsia="zh-CN" w:bidi="ar"/>
        </w:rPr>
        <w:t>pu</w:t>
      </w:r>
      <w:r>
        <w:rPr>
          <w:rFonts w:hint="eastAsia" w:ascii="宋体" w:hAnsi="宋体" w:eastAsia="宋体" w:cs="宋体"/>
          <w:kern w:val="2"/>
          <w:sz w:val="24"/>
          <w:szCs w:val="24"/>
          <w:lang w:val="en-US" w:eastAsia="zh-CN" w:bidi="ar"/>
        </w:rPr>
        <w:t>塑胶铺地；</w:t>
      </w:r>
    </w:p>
    <w:p w14:paraId="789EA5AB">
      <w:pPr>
        <w:keepNext w:val="0"/>
        <w:keepLines w:val="0"/>
        <w:widowControl w:val="0"/>
        <w:suppressLineNumbers w:val="0"/>
        <w:autoSpaceDE w:val="0"/>
        <w:autoSpaceDN/>
        <w:snapToGrid w:val="0"/>
        <w:spacing w:before="0" w:beforeAutospacing="0" w:after="0" w:afterAutospacing="0" w:line="360" w:lineRule="auto"/>
        <w:ind w:left="0" w:right="0"/>
        <w:jc w:val="both"/>
        <w:rPr>
          <w:rFonts w:hint="eastAsia" w:ascii="宋体" w:hAnsi="宋体" w:eastAsia="宋体" w:cs="宋体"/>
          <w:b/>
          <w:bCs/>
          <w:kern w:val="2"/>
          <w:sz w:val="24"/>
          <w:szCs w:val="24"/>
        </w:rPr>
      </w:pPr>
      <w:r>
        <w:rPr>
          <w:rFonts w:hint="eastAsia" w:ascii="宋体" w:hAnsi="宋体" w:eastAsia="宋体" w:cs="宋体"/>
          <w:b/>
          <w:bCs/>
          <w:kern w:val="2"/>
          <w:sz w:val="24"/>
          <w:szCs w:val="24"/>
          <w:lang w:val="en-US" w:eastAsia="zh-CN" w:bidi="ar"/>
        </w:rPr>
        <w:t>室外管网工程</w:t>
      </w:r>
    </w:p>
    <w:p w14:paraId="65070DAE">
      <w:pPr>
        <w:keepNext w:val="0"/>
        <w:keepLines w:val="0"/>
        <w:widowControl w:val="0"/>
        <w:numPr>
          <w:ilvl w:val="0"/>
          <w:numId w:val="17"/>
        </w:numPr>
        <w:suppressLineNumbers w:val="0"/>
        <w:spacing w:before="0" w:beforeAutospacing="0" w:after="0" w:afterAutospacing="0" w:line="360" w:lineRule="auto"/>
        <w:ind w:left="0" w:right="0"/>
        <w:jc w:val="both"/>
        <w:rPr>
          <w:rFonts w:hint="eastAsia" w:ascii="宋体" w:hAnsi="宋体" w:eastAsia="宋体" w:cs="宋体"/>
          <w:kern w:val="2"/>
          <w:sz w:val="24"/>
          <w:szCs w:val="24"/>
          <w:lang w:val="en-US" w:eastAsia="zh" w:bidi="ar"/>
        </w:rPr>
      </w:pPr>
      <w:r>
        <w:rPr>
          <w:rFonts w:hint="eastAsia" w:ascii="宋体" w:hAnsi="宋体" w:eastAsia="宋体" w:cs="宋体"/>
          <w:kern w:val="2"/>
          <w:sz w:val="24"/>
          <w:szCs w:val="24"/>
          <w:lang w:val="en-US" w:eastAsia="zh" w:bidi="ar"/>
        </w:rPr>
        <w:t>景观照明配电箱进线路径不详，不计入本次范围；</w:t>
      </w:r>
    </w:p>
    <w:p w14:paraId="34DFAF4C">
      <w:pPr>
        <w:keepNext w:val="0"/>
        <w:keepLines w:val="0"/>
        <w:widowControl w:val="0"/>
        <w:numPr>
          <w:ilvl w:val="0"/>
          <w:numId w:val="0"/>
        </w:numPr>
        <w:suppressLineNumbers w:val="0"/>
        <w:autoSpaceDE w:val="0"/>
        <w:autoSpaceDN/>
        <w:snapToGrid w:val="0"/>
        <w:spacing w:before="0" w:beforeAutospacing="0" w:after="0" w:afterAutospacing="0" w:line="360" w:lineRule="auto"/>
        <w:ind w:right="0" w:rightChars="0"/>
        <w:jc w:val="both"/>
        <w:rPr>
          <w:rFonts w:hint="eastAsia" w:ascii="宋体" w:hAnsi="宋体" w:eastAsia="宋体" w:cs="宋体"/>
          <w:b/>
          <w:bCs/>
          <w:kern w:val="2"/>
          <w:sz w:val="24"/>
          <w:szCs w:val="24"/>
          <w:lang w:val="en-US" w:eastAsia="zh" w:bidi="ar"/>
        </w:rPr>
      </w:pPr>
      <w:r>
        <w:rPr>
          <w:rFonts w:hint="eastAsia" w:ascii="宋体" w:hAnsi="宋体" w:eastAsia="宋体" w:cs="宋体"/>
          <w:b/>
          <w:bCs/>
          <w:kern w:val="2"/>
          <w:sz w:val="24"/>
          <w:szCs w:val="24"/>
          <w:lang w:val="en-US" w:eastAsia="zh" w:bidi="ar"/>
        </w:rPr>
        <w:t>室外雨污水工程</w:t>
      </w:r>
    </w:p>
    <w:p w14:paraId="60EB81A2">
      <w:pPr>
        <w:keepNext w:val="0"/>
        <w:keepLines w:val="0"/>
        <w:widowControl w:val="0"/>
        <w:numPr>
          <w:ilvl w:val="0"/>
          <w:numId w:val="18"/>
        </w:numPr>
        <w:suppressLineNumbers w:val="0"/>
        <w:spacing w:before="0" w:beforeAutospacing="0" w:after="0" w:afterAutospacing="0" w:line="360" w:lineRule="auto"/>
        <w:ind w:left="0" w:right="0"/>
        <w:jc w:val="both"/>
        <w:rPr>
          <w:rFonts w:hint="eastAsia" w:ascii="宋体" w:hAnsi="宋体" w:eastAsia="宋体" w:cs="宋体"/>
          <w:kern w:val="2"/>
          <w:sz w:val="24"/>
          <w:szCs w:val="24"/>
          <w:lang w:val="en-US" w:eastAsia="zh" w:bidi="ar"/>
        </w:rPr>
      </w:pPr>
      <w:r>
        <w:rPr>
          <w:rFonts w:hint="eastAsia" w:ascii="宋体" w:hAnsi="宋体" w:eastAsia="宋体" w:cs="宋体"/>
          <w:kern w:val="2"/>
          <w:sz w:val="24"/>
          <w:szCs w:val="24"/>
          <w:lang w:val="en-US" w:eastAsia="zh-CN" w:bidi="ar"/>
        </w:rPr>
        <w:t>“泉州市</w:t>
      </w:r>
      <w:r>
        <w:rPr>
          <w:rFonts w:hint="eastAsia" w:ascii="宋体" w:hAnsi="宋体" w:eastAsia="宋体" w:cs="宋体"/>
          <w:kern w:val="2"/>
          <w:sz w:val="24"/>
          <w:szCs w:val="24"/>
          <w:lang w:val="en-US" w:eastAsia="zh-CN" w:bidi="ar"/>
        </w:rPr>
        <w:t>第九中学城东小区（二期）</w:t>
      </w:r>
      <w:r>
        <w:rPr>
          <w:rFonts w:hint="default" w:ascii="宋体" w:hAnsi="宋体" w:eastAsia="宋体" w:cs="宋体"/>
          <w:kern w:val="2"/>
          <w:sz w:val="24"/>
          <w:szCs w:val="24"/>
          <w:lang w:val="en-US" w:eastAsia="zh-CN" w:bidi="ar"/>
        </w:rPr>
        <w:t>-</w:t>
      </w:r>
      <w:r>
        <w:rPr>
          <w:rFonts w:hint="eastAsia" w:ascii="宋体" w:hAnsi="宋体" w:eastAsia="宋体" w:cs="宋体"/>
          <w:kern w:val="2"/>
          <w:sz w:val="24"/>
          <w:szCs w:val="24"/>
          <w:lang w:val="en-US" w:eastAsia="zh-CN" w:bidi="ar"/>
        </w:rPr>
        <w:t>高中部分”项目已计入</w:t>
      </w:r>
      <w:r>
        <w:rPr>
          <w:rFonts w:hint="default" w:ascii="宋体" w:hAnsi="宋体" w:eastAsia="宋体" w:cs="宋体"/>
          <w:kern w:val="2"/>
          <w:sz w:val="24"/>
          <w:szCs w:val="24"/>
          <w:lang w:val="en-US" w:eastAsia="zh-CN" w:bidi="ar"/>
        </w:rPr>
        <w:t>Y1</w:t>
      </w:r>
      <w:r>
        <w:rPr>
          <w:rFonts w:hint="eastAsia" w:ascii="宋体" w:hAnsi="宋体" w:eastAsia="宋体" w:cs="宋体"/>
          <w:kern w:val="2"/>
          <w:sz w:val="24"/>
          <w:szCs w:val="24"/>
          <w:lang w:val="en-US" w:eastAsia="zh-CN" w:bidi="ar"/>
        </w:rPr>
        <w:t>、</w:t>
      </w:r>
      <w:r>
        <w:rPr>
          <w:rFonts w:hint="default" w:ascii="宋体" w:hAnsi="宋体" w:eastAsia="宋体" w:cs="宋体"/>
          <w:kern w:val="2"/>
          <w:sz w:val="24"/>
          <w:szCs w:val="24"/>
          <w:lang w:val="en-US" w:eastAsia="zh-CN" w:bidi="ar"/>
        </w:rPr>
        <w:t>Y2</w:t>
      </w:r>
      <w:r>
        <w:rPr>
          <w:rFonts w:hint="eastAsia" w:ascii="宋体" w:hAnsi="宋体" w:eastAsia="宋体" w:cs="宋体"/>
          <w:kern w:val="2"/>
          <w:sz w:val="24"/>
          <w:szCs w:val="24"/>
          <w:lang w:val="en-US" w:eastAsia="zh-CN" w:bidi="ar"/>
        </w:rPr>
        <w:t>、</w:t>
      </w:r>
      <w:r>
        <w:rPr>
          <w:rFonts w:hint="default" w:ascii="宋体" w:hAnsi="宋体" w:eastAsia="宋体" w:cs="宋体"/>
          <w:kern w:val="2"/>
          <w:sz w:val="24"/>
          <w:szCs w:val="24"/>
          <w:lang w:val="en-US" w:eastAsia="zh-CN" w:bidi="ar"/>
        </w:rPr>
        <w:t>Y3</w:t>
      </w:r>
      <w:r>
        <w:rPr>
          <w:rFonts w:hint="eastAsia" w:ascii="宋体" w:hAnsi="宋体" w:eastAsia="宋体" w:cs="宋体"/>
          <w:kern w:val="2"/>
          <w:sz w:val="24"/>
          <w:szCs w:val="24"/>
          <w:lang w:val="en-US" w:eastAsia="zh-CN" w:bidi="ar"/>
        </w:rPr>
        <w:t>、</w:t>
      </w:r>
      <w:r>
        <w:rPr>
          <w:rFonts w:hint="default" w:ascii="宋体" w:hAnsi="宋体" w:eastAsia="宋体" w:cs="宋体"/>
          <w:kern w:val="2"/>
          <w:sz w:val="24"/>
          <w:szCs w:val="24"/>
          <w:lang w:val="en-US" w:eastAsia="zh-CN" w:bidi="ar"/>
        </w:rPr>
        <w:t>Y4</w:t>
      </w:r>
      <w:r>
        <w:rPr>
          <w:rFonts w:hint="eastAsia" w:ascii="宋体" w:hAnsi="宋体" w:eastAsia="宋体" w:cs="宋体"/>
          <w:kern w:val="2"/>
          <w:sz w:val="24"/>
          <w:szCs w:val="24"/>
          <w:lang w:val="en-US" w:eastAsia="zh-CN" w:bidi="ar"/>
        </w:rPr>
        <w:t>、</w:t>
      </w:r>
      <w:r>
        <w:rPr>
          <w:rFonts w:hint="default" w:ascii="宋体" w:hAnsi="宋体" w:eastAsia="宋体" w:cs="宋体"/>
          <w:kern w:val="2"/>
          <w:sz w:val="24"/>
          <w:szCs w:val="24"/>
          <w:lang w:val="en-US" w:eastAsia="zh-CN" w:bidi="ar"/>
        </w:rPr>
        <w:t>Y5</w:t>
      </w:r>
      <w:r>
        <w:rPr>
          <w:rFonts w:hint="eastAsia" w:ascii="宋体" w:hAnsi="宋体" w:eastAsia="宋体" w:cs="宋体"/>
          <w:kern w:val="2"/>
          <w:sz w:val="24"/>
          <w:szCs w:val="24"/>
          <w:lang w:val="en-US" w:eastAsia="zh-CN" w:bidi="ar"/>
        </w:rPr>
        <w:t>、</w:t>
      </w:r>
      <w:r>
        <w:rPr>
          <w:rFonts w:hint="default" w:ascii="宋体" w:hAnsi="宋体" w:eastAsia="宋体" w:cs="宋体"/>
          <w:kern w:val="2"/>
          <w:sz w:val="24"/>
          <w:szCs w:val="24"/>
          <w:lang w:val="en-US" w:eastAsia="zh-CN" w:bidi="ar"/>
        </w:rPr>
        <w:t>Y6</w:t>
      </w:r>
      <w:r>
        <w:rPr>
          <w:rFonts w:hint="eastAsia" w:ascii="宋体" w:hAnsi="宋体" w:eastAsia="宋体" w:cs="宋体"/>
          <w:kern w:val="2"/>
          <w:sz w:val="24"/>
          <w:szCs w:val="24"/>
          <w:lang w:val="en-US" w:eastAsia="zh-CN" w:bidi="ar"/>
        </w:rPr>
        <w:t>、</w:t>
      </w:r>
      <w:r>
        <w:rPr>
          <w:rFonts w:hint="default" w:ascii="宋体" w:hAnsi="宋体" w:eastAsia="宋体" w:cs="宋体"/>
          <w:kern w:val="2"/>
          <w:sz w:val="24"/>
          <w:szCs w:val="24"/>
          <w:lang w:val="en-US" w:eastAsia="zh-CN" w:bidi="ar"/>
        </w:rPr>
        <w:t>Y7</w:t>
      </w:r>
      <w:r>
        <w:rPr>
          <w:rFonts w:hint="eastAsia" w:ascii="宋体" w:hAnsi="宋体" w:eastAsia="宋体" w:cs="宋体"/>
          <w:kern w:val="2"/>
          <w:sz w:val="24"/>
          <w:szCs w:val="24"/>
          <w:lang w:val="en-US" w:eastAsia="zh-CN" w:bidi="ar"/>
        </w:rPr>
        <w:t>、</w:t>
      </w:r>
      <w:r>
        <w:rPr>
          <w:rFonts w:hint="default" w:ascii="宋体" w:hAnsi="宋体" w:eastAsia="宋体" w:cs="宋体"/>
          <w:kern w:val="2"/>
          <w:sz w:val="24"/>
          <w:szCs w:val="24"/>
          <w:lang w:val="en-US" w:eastAsia="zh-CN" w:bidi="ar"/>
        </w:rPr>
        <w:t>Y8</w:t>
      </w:r>
      <w:r>
        <w:rPr>
          <w:rFonts w:hint="eastAsia" w:ascii="宋体" w:hAnsi="宋体" w:eastAsia="宋体" w:cs="宋体"/>
          <w:kern w:val="2"/>
          <w:sz w:val="24"/>
          <w:szCs w:val="24"/>
          <w:lang w:val="en-US" w:eastAsia="zh-CN" w:bidi="ar"/>
        </w:rPr>
        <w:t>、</w:t>
      </w:r>
      <w:r>
        <w:rPr>
          <w:rFonts w:hint="default" w:ascii="宋体" w:hAnsi="宋体" w:eastAsia="宋体" w:cs="宋体"/>
          <w:kern w:val="2"/>
          <w:sz w:val="24"/>
          <w:szCs w:val="24"/>
          <w:lang w:val="en-US" w:eastAsia="zh-CN" w:bidi="ar"/>
        </w:rPr>
        <w:t>Y9</w:t>
      </w:r>
      <w:r>
        <w:rPr>
          <w:rFonts w:hint="eastAsia" w:ascii="宋体" w:hAnsi="宋体" w:eastAsia="宋体" w:cs="宋体"/>
          <w:kern w:val="2"/>
          <w:sz w:val="24"/>
          <w:szCs w:val="24"/>
          <w:lang w:val="en-US" w:eastAsia="zh-CN" w:bidi="ar"/>
        </w:rPr>
        <w:t>、</w:t>
      </w:r>
      <w:r>
        <w:rPr>
          <w:rFonts w:hint="default" w:ascii="宋体" w:hAnsi="宋体" w:eastAsia="宋体" w:cs="宋体"/>
          <w:kern w:val="2"/>
          <w:sz w:val="24"/>
          <w:szCs w:val="24"/>
          <w:lang w:val="en-US" w:eastAsia="zh-CN" w:bidi="ar"/>
        </w:rPr>
        <w:t>Y10</w:t>
      </w:r>
      <w:r>
        <w:rPr>
          <w:rFonts w:hint="eastAsia" w:ascii="宋体" w:hAnsi="宋体" w:eastAsia="宋体" w:cs="宋体"/>
          <w:kern w:val="2"/>
          <w:sz w:val="24"/>
          <w:szCs w:val="24"/>
          <w:lang w:val="en-US" w:eastAsia="zh-CN" w:bidi="ar"/>
        </w:rPr>
        <w:t>、</w:t>
      </w:r>
      <w:r>
        <w:rPr>
          <w:rFonts w:hint="default" w:ascii="宋体" w:hAnsi="宋体" w:eastAsia="宋体" w:cs="宋体"/>
          <w:kern w:val="2"/>
          <w:sz w:val="24"/>
          <w:szCs w:val="24"/>
          <w:lang w:val="en-US" w:eastAsia="zh-CN" w:bidi="ar"/>
        </w:rPr>
        <w:t>Y11</w:t>
      </w:r>
      <w:r>
        <w:rPr>
          <w:rFonts w:hint="eastAsia" w:ascii="宋体" w:hAnsi="宋体" w:eastAsia="宋体" w:cs="宋体"/>
          <w:kern w:val="2"/>
          <w:sz w:val="24"/>
          <w:szCs w:val="24"/>
          <w:lang w:val="en-US" w:eastAsia="zh-CN" w:bidi="ar"/>
        </w:rPr>
        <w:t>、</w:t>
      </w:r>
      <w:r>
        <w:rPr>
          <w:rFonts w:hint="default" w:ascii="宋体" w:hAnsi="宋体" w:eastAsia="宋体" w:cs="宋体"/>
          <w:kern w:val="2"/>
          <w:sz w:val="24"/>
          <w:szCs w:val="24"/>
          <w:lang w:val="en-US" w:eastAsia="zh-CN" w:bidi="ar"/>
        </w:rPr>
        <w:t>Y12</w:t>
      </w:r>
      <w:r>
        <w:rPr>
          <w:rFonts w:hint="eastAsia" w:ascii="宋体" w:hAnsi="宋体" w:eastAsia="宋体" w:cs="宋体"/>
          <w:kern w:val="2"/>
          <w:sz w:val="24"/>
          <w:szCs w:val="24"/>
          <w:lang w:val="en-US" w:eastAsia="zh-CN" w:bidi="ar"/>
        </w:rPr>
        <w:t>、</w:t>
      </w:r>
      <w:r>
        <w:rPr>
          <w:rFonts w:hint="default" w:ascii="宋体" w:hAnsi="宋体" w:eastAsia="宋体" w:cs="宋体"/>
          <w:kern w:val="2"/>
          <w:sz w:val="24"/>
          <w:szCs w:val="24"/>
          <w:lang w:val="en-US" w:eastAsia="zh-CN" w:bidi="ar"/>
        </w:rPr>
        <w:t>Y13</w:t>
      </w:r>
      <w:r>
        <w:rPr>
          <w:rFonts w:hint="eastAsia" w:ascii="宋体" w:hAnsi="宋体" w:eastAsia="宋体" w:cs="宋体"/>
          <w:kern w:val="2"/>
          <w:sz w:val="24"/>
          <w:szCs w:val="24"/>
          <w:lang w:val="en-US" w:eastAsia="zh-CN" w:bidi="ar"/>
        </w:rPr>
        <w:t>（含</w:t>
      </w:r>
      <w:r>
        <w:rPr>
          <w:rFonts w:hint="default" w:ascii="宋体" w:hAnsi="宋体" w:eastAsia="宋体" w:cs="宋体"/>
          <w:kern w:val="2"/>
          <w:sz w:val="24"/>
          <w:szCs w:val="24"/>
          <w:lang w:val="en-US" w:eastAsia="zh-CN" w:bidi="ar"/>
        </w:rPr>
        <w:t>Y13</w:t>
      </w:r>
      <w:r>
        <w:rPr>
          <w:rFonts w:hint="eastAsia" w:ascii="宋体" w:hAnsi="宋体" w:eastAsia="宋体" w:cs="宋体"/>
          <w:kern w:val="2"/>
          <w:sz w:val="24"/>
          <w:szCs w:val="24"/>
          <w:lang w:val="en-US" w:eastAsia="zh-CN" w:bidi="ar"/>
        </w:rPr>
        <w:t>）之间的雨水井及雨水管道</w:t>
      </w:r>
      <w:r>
        <w:rPr>
          <w:rFonts w:hint="default" w:ascii="宋体" w:hAnsi="宋体" w:eastAsia="宋体" w:cs="宋体"/>
          <w:kern w:val="2"/>
          <w:sz w:val="24"/>
          <w:szCs w:val="24"/>
          <w:lang w:val="en-US" w:eastAsia="zh-CN" w:bidi="ar"/>
        </w:rPr>
        <w:t>;</w:t>
      </w:r>
      <w:r>
        <w:rPr>
          <w:rFonts w:hint="eastAsia" w:ascii="宋体" w:hAnsi="宋体" w:eastAsia="宋体" w:cs="宋体"/>
          <w:kern w:val="2"/>
          <w:sz w:val="24"/>
          <w:szCs w:val="24"/>
          <w:lang w:val="en-US" w:eastAsia="zh-CN" w:bidi="ar"/>
        </w:rPr>
        <w:t>本项目仅计入</w:t>
      </w:r>
      <w:r>
        <w:rPr>
          <w:rFonts w:hint="default" w:ascii="宋体" w:hAnsi="宋体" w:eastAsia="宋体" w:cs="宋体"/>
          <w:kern w:val="2"/>
          <w:sz w:val="24"/>
          <w:szCs w:val="24"/>
          <w:lang w:val="en-US" w:eastAsia="zh-CN" w:bidi="ar"/>
        </w:rPr>
        <w:t>Y8-1</w:t>
      </w:r>
      <w:r>
        <w:rPr>
          <w:rFonts w:hint="eastAsia" w:ascii="宋体" w:hAnsi="宋体" w:eastAsia="宋体" w:cs="宋体"/>
          <w:kern w:val="2"/>
          <w:sz w:val="24"/>
          <w:szCs w:val="24"/>
          <w:lang w:val="en-US" w:eastAsia="zh-CN" w:bidi="ar"/>
        </w:rPr>
        <w:t>、</w:t>
      </w:r>
      <w:r>
        <w:rPr>
          <w:rFonts w:hint="default" w:ascii="宋体" w:hAnsi="宋体" w:eastAsia="宋体" w:cs="宋体"/>
          <w:kern w:val="2"/>
          <w:sz w:val="24"/>
          <w:szCs w:val="24"/>
          <w:lang w:val="en-US" w:eastAsia="zh-CN" w:bidi="ar"/>
        </w:rPr>
        <w:t>Y8-2</w:t>
      </w:r>
      <w:r>
        <w:rPr>
          <w:rFonts w:hint="eastAsia" w:ascii="宋体" w:hAnsi="宋体" w:eastAsia="宋体" w:cs="宋体"/>
          <w:kern w:val="2"/>
          <w:sz w:val="24"/>
          <w:szCs w:val="24"/>
          <w:lang w:val="en-US" w:eastAsia="zh-CN" w:bidi="ar"/>
        </w:rPr>
        <w:t>、</w:t>
      </w:r>
      <w:r>
        <w:rPr>
          <w:rFonts w:hint="default" w:ascii="宋体" w:hAnsi="宋体" w:eastAsia="宋体" w:cs="宋体"/>
          <w:kern w:val="2"/>
          <w:sz w:val="24"/>
          <w:szCs w:val="24"/>
          <w:lang w:val="en-US" w:eastAsia="zh-CN" w:bidi="ar"/>
        </w:rPr>
        <w:t>Y8-3</w:t>
      </w:r>
      <w:r>
        <w:rPr>
          <w:rFonts w:hint="eastAsia" w:ascii="宋体" w:hAnsi="宋体" w:eastAsia="宋体" w:cs="宋体"/>
          <w:kern w:val="2"/>
          <w:sz w:val="24"/>
          <w:szCs w:val="24"/>
          <w:lang w:val="en-US" w:eastAsia="zh-CN" w:bidi="ar"/>
        </w:rPr>
        <w:t>、</w:t>
      </w:r>
      <w:r>
        <w:rPr>
          <w:rFonts w:hint="default" w:ascii="宋体" w:hAnsi="宋体" w:eastAsia="宋体" w:cs="宋体"/>
          <w:kern w:val="2"/>
          <w:sz w:val="24"/>
          <w:szCs w:val="24"/>
          <w:lang w:val="en-US" w:eastAsia="zh-CN" w:bidi="ar"/>
        </w:rPr>
        <w:t>Y8-4</w:t>
      </w:r>
      <w:r>
        <w:rPr>
          <w:rFonts w:hint="eastAsia" w:ascii="宋体" w:hAnsi="宋体" w:eastAsia="宋体" w:cs="宋体"/>
          <w:kern w:val="2"/>
          <w:sz w:val="24"/>
          <w:szCs w:val="24"/>
          <w:lang w:val="en-US" w:eastAsia="zh-CN" w:bidi="ar"/>
        </w:rPr>
        <w:t>、</w:t>
      </w:r>
      <w:r>
        <w:rPr>
          <w:rFonts w:hint="default" w:ascii="宋体" w:hAnsi="宋体" w:eastAsia="宋体" w:cs="宋体"/>
          <w:kern w:val="2"/>
          <w:sz w:val="24"/>
          <w:szCs w:val="24"/>
          <w:lang w:val="en-US" w:eastAsia="zh-CN" w:bidi="ar"/>
        </w:rPr>
        <w:t>Y8</w:t>
      </w:r>
      <w:r>
        <w:rPr>
          <w:rFonts w:hint="eastAsia" w:ascii="宋体" w:hAnsi="宋体" w:eastAsia="宋体" w:cs="宋体"/>
          <w:kern w:val="2"/>
          <w:sz w:val="24"/>
          <w:szCs w:val="24"/>
          <w:lang w:val="en-US" w:eastAsia="zh-CN" w:bidi="ar"/>
        </w:rPr>
        <w:t>（不含</w:t>
      </w:r>
      <w:r>
        <w:rPr>
          <w:rFonts w:hint="default" w:ascii="宋体" w:hAnsi="宋体" w:eastAsia="宋体" w:cs="宋体"/>
          <w:kern w:val="2"/>
          <w:sz w:val="24"/>
          <w:szCs w:val="24"/>
          <w:lang w:val="en-US" w:eastAsia="zh-CN" w:bidi="ar"/>
        </w:rPr>
        <w:t>Y8</w:t>
      </w:r>
      <w:r>
        <w:rPr>
          <w:rFonts w:hint="eastAsia" w:ascii="宋体" w:hAnsi="宋体" w:eastAsia="宋体" w:cs="宋体"/>
          <w:kern w:val="2"/>
          <w:sz w:val="24"/>
          <w:szCs w:val="24"/>
          <w:lang w:val="en-US" w:eastAsia="zh-CN" w:bidi="ar"/>
        </w:rPr>
        <w:t>）之间的雨水井及雨水管道，</w:t>
      </w:r>
      <w:r>
        <w:rPr>
          <w:rFonts w:hint="default" w:ascii="宋体" w:hAnsi="宋体" w:eastAsia="宋体" w:cs="宋体"/>
          <w:kern w:val="2"/>
          <w:sz w:val="24"/>
          <w:szCs w:val="24"/>
          <w:lang w:val="en-US" w:eastAsia="zh-CN" w:bidi="ar"/>
        </w:rPr>
        <w:t>Y13</w:t>
      </w:r>
      <w:r>
        <w:rPr>
          <w:rFonts w:hint="eastAsia" w:ascii="宋体" w:hAnsi="宋体" w:eastAsia="宋体" w:cs="宋体"/>
          <w:kern w:val="2"/>
          <w:sz w:val="24"/>
          <w:szCs w:val="24"/>
          <w:lang w:val="en-US" w:eastAsia="zh-CN" w:bidi="ar"/>
        </w:rPr>
        <w:t>、</w:t>
      </w:r>
      <w:r>
        <w:rPr>
          <w:rFonts w:hint="default" w:ascii="宋体" w:hAnsi="宋体" w:eastAsia="宋体" w:cs="宋体"/>
          <w:kern w:val="2"/>
          <w:sz w:val="24"/>
          <w:szCs w:val="24"/>
          <w:lang w:val="en-US" w:eastAsia="zh-CN" w:bidi="ar"/>
        </w:rPr>
        <w:t>Y14</w:t>
      </w:r>
      <w:r>
        <w:rPr>
          <w:rFonts w:hint="eastAsia" w:ascii="宋体" w:hAnsi="宋体" w:eastAsia="宋体" w:cs="宋体"/>
          <w:kern w:val="2"/>
          <w:sz w:val="24"/>
          <w:szCs w:val="24"/>
          <w:lang w:val="en-US" w:eastAsia="zh-CN" w:bidi="ar"/>
        </w:rPr>
        <w:t>、</w:t>
      </w:r>
      <w:r>
        <w:rPr>
          <w:rFonts w:hint="default" w:ascii="宋体" w:hAnsi="宋体" w:eastAsia="宋体" w:cs="宋体"/>
          <w:kern w:val="2"/>
          <w:sz w:val="24"/>
          <w:szCs w:val="24"/>
          <w:lang w:val="en-US" w:eastAsia="zh-CN" w:bidi="ar"/>
        </w:rPr>
        <w:t>Y15</w:t>
      </w:r>
      <w:r>
        <w:rPr>
          <w:rFonts w:hint="eastAsia" w:ascii="宋体" w:hAnsi="宋体" w:eastAsia="宋体" w:cs="宋体"/>
          <w:kern w:val="2"/>
          <w:sz w:val="24"/>
          <w:szCs w:val="24"/>
          <w:lang w:val="en-US" w:eastAsia="zh-CN" w:bidi="ar"/>
        </w:rPr>
        <w:t>、</w:t>
      </w:r>
      <w:r>
        <w:rPr>
          <w:rFonts w:hint="default" w:ascii="宋体" w:hAnsi="宋体" w:eastAsia="宋体" w:cs="宋体"/>
          <w:kern w:val="2"/>
          <w:sz w:val="24"/>
          <w:szCs w:val="24"/>
          <w:lang w:val="en-US" w:eastAsia="zh-CN" w:bidi="ar"/>
        </w:rPr>
        <w:t>Y16</w:t>
      </w:r>
      <w:r>
        <w:rPr>
          <w:rFonts w:hint="eastAsia" w:ascii="宋体" w:hAnsi="宋体" w:eastAsia="宋体" w:cs="宋体"/>
          <w:kern w:val="2"/>
          <w:sz w:val="24"/>
          <w:szCs w:val="24"/>
          <w:lang w:val="en-US" w:eastAsia="zh-CN" w:bidi="ar"/>
        </w:rPr>
        <w:t>、</w:t>
      </w:r>
      <w:r>
        <w:rPr>
          <w:rFonts w:hint="default" w:ascii="宋体" w:hAnsi="宋体" w:eastAsia="宋体" w:cs="宋体"/>
          <w:kern w:val="2"/>
          <w:sz w:val="24"/>
          <w:szCs w:val="24"/>
          <w:lang w:val="en-US" w:eastAsia="zh-CN" w:bidi="ar"/>
        </w:rPr>
        <w:t>Y17</w:t>
      </w:r>
      <w:r>
        <w:rPr>
          <w:rFonts w:hint="eastAsia" w:ascii="宋体" w:hAnsi="宋体" w:eastAsia="宋体" w:cs="宋体"/>
          <w:kern w:val="2"/>
          <w:sz w:val="24"/>
          <w:szCs w:val="24"/>
          <w:lang w:val="en-US" w:eastAsia="zh-CN" w:bidi="ar"/>
        </w:rPr>
        <w:t>、</w:t>
      </w:r>
      <w:r>
        <w:rPr>
          <w:rFonts w:hint="default" w:ascii="宋体" w:hAnsi="宋体" w:eastAsia="宋体" w:cs="宋体"/>
          <w:kern w:val="2"/>
          <w:sz w:val="24"/>
          <w:szCs w:val="24"/>
          <w:lang w:val="en-US" w:eastAsia="zh-CN" w:bidi="ar"/>
        </w:rPr>
        <w:t>Y18</w:t>
      </w:r>
      <w:r>
        <w:rPr>
          <w:rFonts w:hint="eastAsia" w:ascii="宋体" w:hAnsi="宋体" w:eastAsia="宋体" w:cs="宋体"/>
          <w:kern w:val="2"/>
          <w:sz w:val="24"/>
          <w:szCs w:val="24"/>
          <w:lang w:val="en-US" w:eastAsia="zh-CN" w:bidi="ar"/>
        </w:rPr>
        <w:t>、</w:t>
      </w:r>
      <w:r>
        <w:rPr>
          <w:rFonts w:hint="default" w:ascii="宋体" w:hAnsi="宋体" w:eastAsia="宋体" w:cs="宋体"/>
          <w:kern w:val="2"/>
          <w:sz w:val="24"/>
          <w:szCs w:val="24"/>
          <w:lang w:val="en-US" w:eastAsia="zh-CN" w:bidi="ar"/>
        </w:rPr>
        <w:t>Y19</w:t>
      </w:r>
      <w:r>
        <w:rPr>
          <w:rFonts w:hint="eastAsia" w:ascii="宋体" w:hAnsi="宋体" w:eastAsia="宋体" w:cs="宋体"/>
          <w:kern w:val="2"/>
          <w:sz w:val="24"/>
          <w:szCs w:val="24"/>
          <w:lang w:val="en-US" w:eastAsia="zh-CN" w:bidi="ar"/>
        </w:rPr>
        <w:t>、</w:t>
      </w:r>
      <w:r>
        <w:rPr>
          <w:rFonts w:hint="default" w:ascii="宋体" w:hAnsi="宋体" w:eastAsia="宋体" w:cs="宋体"/>
          <w:kern w:val="2"/>
          <w:sz w:val="24"/>
          <w:szCs w:val="24"/>
          <w:lang w:val="en-US" w:eastAsia="zh-CN" w:bidi="ar"/>
        </w:rPr>
        <w:t>Y19-1</w:t>
      </w:r>
      <w:r>
        <w:rPr>
          <w:rFonts w:hint="eastAsia" w:ascii="宋体" w:hAnsi="宋体" w:eastAsia="宋体" w:cs="宋体"/>
          <w:kern w:val="2"/>
          <w:sz w:val="24"/>
          <w:szCs w:val="24"/>
          <w:lang w:val="en-US" w:eastAsia="zh-CN" w:bidi="ar"/>
        </w:rPr>
        <w:t>、</w:t>
      </w:r>
      <w:r>
        <w:rPr>
          <w:rFonts w:hint="default" w:ascii="宋体" w:hAnsi="宋体" w:eastAsia="宋体" w:cs="宋体"/>
          <w:kern w:val="2"/>
          <w:sz w:val="24"/>
          <w:szCs w:val="24"/>
          <w:lang w:val="en-US" w:eastAsia="zh-CN" w:bidi="ar"/>
        </w:rPr>
        <w:t>Y19-2</w:t>
      </w:r>
      <w:r>
        <w:rPr>
          <w:rFonts w:hint="eastAsia" w:ascii="宋体" w:hAnsi="宋体" w:eastAsia="宋体" w:cs="宋体"/>
          <w:kern w:val="2"/>
          <w:sz w:val="24"/>
          <w:szCs w:val="24"/>
          <w:lang w:val="en-US" w:eastAsia="zh-CN" w:bidi="ar"/>
        </w:rPr>
        <w:t>、</w:t>
      </w:r>
      <w:r>
        <w:rPr>
          <w:rFonts w:hint="default" w:ascii="宋体" w:hAnsi="宋体" w:eastAsia="宋体" w:cs="宋体"/>
          <w:kern w:val="2"/>
          <w:sz w:val="24"/>
          <w:szCs w:val="24"/>
          <w:lang w:val="en-US" w:eastAsia="zh-CN" w:bidi="ar"/>
        </w:rPr>
        <w:t>Y19-3</w:t>
      </w:r>
      <w:r>
        <w:rPr>
          <w:rFonts w:hint="eastAsia" w:ascii="宋体" w:hAnsi="宋体" w:eastAsia="宋体" w:cs="宋体"/>
          <w:kern w:val="2"/>
          <w:sz w:val="24"/>
          <w:szCs w:val="24"/>
          <w:lang w:val="en-US" w:eastAsia="zh-CN" w:bidi="ar"/>
        </w:rPr>
        <w:t>、</w:t>
      </w:r>
      <w:r>
        <w:rPr>
          <w:rFonts w:hint="default" w:ascii="宋体" w:hAnsi="宋体" w:eastAsia="宋体" w:cs="宋体"/>
          <w:kern w:val="2"/>
          <w:sz w:val="24"/>
          <w:szCs w:val="24"/>
          <w:lang w:val="en-US" w:eastAsia="zh-CN" w:bidi="ar"/>
        </w:rPr>
        <w:t>Y19-4</w:t>
      </w:r>
      <w:r>
        <w:rPr>
          <w:rFonts w:hint="eastAsia" w:ascii="宋体" w:hAnsi="宋体" w:eastAsia="宋体" w:cs="宋体"/>
          <w:kern w:val="2"/>
          <w:sz w:val="24"/>
          <w:szCs w:val="24"/>
          <w:lang w:val="en-US" w:eastAsia="zh-CN" w:bidi="ar"/>
        </w:rPr>
        <w:t>、</w:t>
      </w:r>
      <w:r>
        <w:rPr>
          <w:rFonts w:hint="default" w:ascii="宋体" w:hAnsi="宋体" w:eastAsia="宋体" w:cs="宋体"/>
          <w:kern w:val="2"/>
          <w:sz w:val="24"/>
          <w:szCs w:val="24"/>
          <w:lang w:val="en-US" w:eastAsia="zh-CN" w:bidi="ar"/>
        </w:rPr>
        <w:t>Y19-5</w:t>
      </w:r>
      <w:r>
        <w:rPr>
          <w:rFonts w:hint="eastAsia" w:ascii="宋体" w:hAnsi="宋体" w:eastAsia="宋体" w:cs="宋体"/>
          <w:kern w:val="2"/>
          <w:sz w:val="24"/>
          <w:szCs w:val="24"/>
          <w:lang w:val="en-US" w:eastAsia="zh-CN" w:bidi="ar"/>
        </w:rPr>
        <w:t>之间（不含</w:t>
      </w:r>
      <w:r>
        <w:rPr>
          <w:rFonts w:hint="default" w:ascii="宋体" w:hAnsi="宋体" w:eastAsia="宋体" w:cs="宋体"/>
          <w:kern w:val="2"/>
          <w:sz w:val="24"/>
          <w:szCs w:val="24"/>
          <w:lang w:val="en-US" w:eastAsia="zh-CN" w:bidi="ar"/>
        </w:rPr>
        <w:t>Y13,</w:t>
      </w:r>
      <w:r>
        <w:rPr>
          <w:rFonts w:hint="eastAsia" w:ascii="宋体" w:hAnsi="宋体" w:eastAsia="宋体" w:cs="宋体"/>
          <w:kern w:val="2"/>
          <w:sz w:val="24"/>
          <w:szCs w:val="24"/>
          <w:lang w:val="en-US" w:eastAsia="zh-CN" w:bidi="ar"/>
        </w:rPr>
        <w:t>含</w:t>
      </w:r>
      <w:r>
        <w:rPr>
          <w:rFonts w:hint="default" w:ascii="宋体" w:hAnsi="宋体" w:eastAsia="宋体" w:cs="宋体"/>
          <w:kern w:val="2"/>
          <w:sz w:val="24"/>
          <w:szCs w:val="24"/>
          <w:lang w:val="en-US" w:eastAsia="zh-CN" w:bidi="ar"/>
        </w:rPr>
        <w:t>Y19</w:t>
      </w:r>
      <w:r>
        <w:rPr>
          <w:rFonts w:hint="eastAsia" w:ascii="宋体" w:hAnsi="宋体" w:eastAsia="宋体" w:cs="宋体"/>
          <w:kern w:val="2"/>
          <w:sz w:val="24"/>
          <w:szCs w:val="24"/>
          <w:lang w:val="en-US" w:eastAsia="zh-CN" w:bidi="ar"/>
        </w:rPr>
        <w:t>）之间</w:t>
      </w:r>
      <w:r>
        <w:rPr>
          <w:rFonts w:hint="eastAsia" w:ascii="宋体" w:hAnsi="宋体" w:eastAsia="宋体" w:cs="宋体"/>
          <w:kern w:val="2"/>
          <w:sz w:val="24"/>
          <w:szCs w:val="24"/>
          <w:lang w:val="en-US" w:eastAsia="zh-CN" w:bidi="ar"/>
        </w:rPr>
        <w:t>的雨水井及雨水管道；</w:t>
      </w:r>
    </w:p>
    <w:p w14:paraId="77BBAE8A">
      <w:pPr>
        <w:keepNext w:val="0"/>
        <w:keepLines w:val="0"/>
        <w:widowControl w:val="0"/>
        <w:numPr>
          <w:ilvl w:val="0"/>
          <w:numId w:val="18"/>
        </w:numPr>
        <w:suppressLineNumbers w:val="0"/>
        <w:spacing w:before="0" w:beforeAutospacing="0" w:after="0" w:afterAutospacing="0" w:line="360" w:lineRule="auto"/>
        <w:ind w:left="0" w:right="0"/>
        <w:jc w:val="both"/>
        <w:rPr>
          <w:rFonts w:hint="eastAsia" w:ascii="宋体" w:hAnsi="宋体" w:eastAsia="宋体" w:cs="宋体"/>
          <w:kern w:val="2"/>
          <w:sz w:val="24"/>
          <w:szCs w:val="24"/>
          <w:lang w:val="en-US" w:eastAsia="zh" w:bidi="ar"/>
        </w:rPr>
      </w:pPr>
      <w:r>
        <w:rPr>
          <w:rFonts w:hint="eastAsia" w:ascii="宋体" w:hAnsi="宋体" w:eastAsia="宋体" w:cs="宋体"/>
          <w:kern w:val="2"/>
          <w:sz w:val="24"/>
          <w:szCs w:val="24"/>
          <w:lang w:val="en-US" w:eastAsia="zh-CN" w:bidi="ar"/>
        </w:rPr>
        <w:t>“泉州市第九中学城东小区（二期）</w:t>
      </w:r>
      <w:r>
        <w:rPr>
          <w:rFonts w:hint="default" w:ascii="宋体" w:hAnsi="宋体" w:eastAsia="宋体" w:cs="宋体"/>
          <w:kern w:val="2"/>
          <w:sz w:val="24"/>
          <w:szCs w:val="24"/>
          <w:lang w:val="en-US" w:eastAsia="zh-CN" w:bidi="ar"/>
        </w:rPr>
        <w:t>-</w:t>
      </w:r>
      <w:r>
        <w:rPr>
          <w:rFonts w:hint="eastAsia" w:ascii="宋体" w:hAnsi="宋体" w:eastAsia="宋体" w:cs="宋体"/>
          <w:kern w:val="2"/>
          <w:sz w:val="24"/>
          <w:szCs w:val="24"/>
          <w:lang w:val="en-US" w:eastAsia="zh-CN" w:bidi="ar"/>
        </w:rPr>
        <w:t>高中部分”项目已计入</w:t>
      </w:r>
      <w:r>
        <w:rPr>
          <w:rFonts w:hint="default" w:ascii="宋体" w:hAnsi="宋体" w:eastAsia="宋体" w:cs="宋体"/>
          <w:kern w:val="2"/>
          <w:sz w:val="24"/>
          <w:szCs w:val="24"/>
          <w:lang w:val="en-US" w:eastAsia="zh-CN" w:bidi="ar"/>
        </w:rPr>
        <w:t>W22</w:t>
      </w:r>
      <w:r>
        <w:rPr>
          <w:rFonts w:hint="eastAsia" w:ascii="宋体" w:hAnsi="宋体" w:eastAsia="宋体" w:cs="宋体"/>
          <w:kern w:val="2"/>
          <w:sz w:val="24"/>
          <w:szCs w:val="24"/>
          <w:lang w:val="en-US" w:eastAsia="zh-CN" w:bidi="ar"/>
        </w:rPr>
        <w:t>、</w:t>
      </w:r>
      <w:r>
        <w:rPr>
          <w:rFonts w:hint="default" w:ascii="宋体" w:hAnsi="宋体" w:eastAsia="宋体" w:cs="宋体"/>
          <w:kern w:val="2"/>
          <w:sz w:val="24"/>
          <w:szCs w:val="24"/>
          <w:lang w:val="en-US" w:eastAsia="zh-CN" w:bidi="ar"/>
        </w:rPr>
        <w:t>W22-1</w:t>
      </w:r>
      <w:r>
        <w:rPr>
          <w:rFonts w:hint="eastAsia" w:ascii="宋体" w:hAnsi="宋体" w:eastAsia="宋体" w:cs="宋体"/>
          <w:kern w:val="2"/>
          <w:sz w:val="24"/>
          <w:szCs w:val="24"/>
          <w:lang w:val="en-US" w:eastAsia="zh-CN" w:bidi="ar"/>
        </w:rPr>
        <w:t>、</w:t>
      </w:r>
      <w:r>
        <w:rPr>
          <w:rFonts w:hint="default" w:ascii="宋体" w:hAnsi="宋体" w:eastAsia="宋体" w:cs="宋体"/>
          <w:kern w:val="2"/>
          <w:sz w:val="24"/>
          <w:szCs w:val="24"/>
          <w:lang w:val="en-US" w:eastAsia="zh-CN" w:bidi="ar"/>
        </w:rPr>
        <w:t>W22-2</w:t>
      </w:r>
      <w:r>
        <w:rPr>
          <w:rFonts w:hint="eastAsia" w:ascii="宋体" w:hAnsi="宋体" w:eastAsia="宋体" w:cs="宋体"/>
          <w:kern w:val="2"/>
          <w:sz w:val="24"/>
          <w:szCs w:val="24"/>
          <w:lang w:val="en-US" w:eastAsia="zh-CN" w:bidi="ar"/>
        </w:rPr>
        <w:t>、</w:t>
      </w:r>
      <w:r>
        <w:rPr>
          <w:rFonts w:hint="default" w:ascii="宋体" w:hAnsi="宋体" w:eastAsia="宋体" w:cs="宋体"/>
          <w:kern w:val="2"/>
          <w:sz w:val="24"/>
          <w:szCs w:val="24"/>
          <w:lang w:val="en-US" w:eastAsia="zh-CN" w:bidi="ar"/>
        </w:rPr>
        <w:t>W22-3</w:t>
      </w:r>
      <w:r>
        <w:rPr>
          <w:rFonts w:hint="eastAsia" w:ascii="宋体" w:hAnsi="宋体" w:eastAsia="宋体" w:cs="宋体"/>
          <w:kern w:val="2"/>
          <w:sz w:val="24"/>
          <w:szCs w:val="24"/>
          <w:lang w:val="en-US" w:eastAsia="zh-CN" w:bidi="ar"/>
        </w:rPr>
        <w:t>、</w:t>
      </w:r>
      <w:r>
        <w:rPr>
          <w:rFonts w:hint="default" w:ascii="宋体" w:hAnsi="宋体" w:eastAsia="宋体" w:cs="宋体"/>
          <w:kern w:val="2"/>
          <w:sz w:val="24"/>
          <w:szCs w:val="24"/>
          <w:lang w:val="en-US" w:eastAsia="zh-CN" w:bidi="ar"/>
        </w:rPr>
        <w:t>W22-4</w:t>
      </w:r>
      <w:r>
        <w:rPr>
          <w:rFonts w:hint="eastAsia" w:ascii="宋体" w:hAnsi="宋体" w:eastAsia="宋体" w:cs="宋体"/>
          <w:kern w:val="2"/>
          <w:sz w:val="24"/>
          <w:szCs w:val="24"/>
          <w:lang w:val="en-US" w:eastAsia="zh-CN" w:bidi="ar"/>
        </w:rPr>
        <w:t>、</w:t>
      </w:r>
      <w:r>
        <w:rPr>
          <w:rFonts w:hint="default" w:ascii="宋体" w:hAnsi="宋体" w:eastAsia="宋体" w:cs="宋体"/>
          <w:kern w:val="2"/>
          <w:sz w:val="24"/>
          <w:szCs w:val="24"/>
          <w:lang w:val="en-US" w:eastAsia="zh-CN" w:bidi="ar"/>
        </w:rPr>
        <w:t>W30</w:t>
      </w:r>
      <w:r>
        <w:rPr>
          <w:rFonts w:hint="eastAsia" w:ascii="宋体" w:hAnsi="宋体" w:eastAsia="宋体" w:cs="宋体"/>
          <w:kern w:val="2"/>
          <w:sz w:val="24"/>
          <w:szCs w:val="24"/>
          <w:lang w:val="en-US" w:eastAsia="zh-CN" w:bidi="ar"/>
        </w:rPr>
        <w:t>、</w:t>
      </w:r>
      <w:r>
        <w:rPr>
          <w:rFonts w:hint="default" w:ascii="宋体" w:hAnsi="宋体" w:eastAsia="宋体" w:cs="宋体"/>
          <w:kern w:val="2"/>
          <w:sz w:val="24"/>
          <w:szCs w:val="24"/>
          <w:lang w:val="en-US" w:eastAsia="zh-CN" w:bidi="ar"/>
        </w:rPr>
        <w:t>W37</w:t>
      </w:r>
      <w:r>
        <w:rPr>
          <w:rFonts w:hint="eastAsia" w:ascii="宋体" w:hAnsi="宋体" w:eastAsia="宋体" w:cs="宋体"/>
          <w:kern w:val="2"/>
          <w:sz w:val="24"/>
          <w:szCs w:val="24"/>
          <w:lang w:val="en-US" w:eastAsia="zh-CN" w:bidi="ar"/>
        </w:rPr>
        <w:t>、相应化粪池（</w:t>
      </w:r>
      <w:r>
        <w:rPr>
          <w:rFonts w:hint="default" w:ascii="宋体" w:hAnsi="宋体" w:eastAsia="宋体" w:cs="宋体"/>
          <w:kern w:val="2"/>
          <w:sz w:val="24"/>
          <w:szCs w:val="24"/>
          <w:lang w:val="en-US" w:eastAsia="zh-CN" w:bidi="ar"/>
        </w:rPr>
        <w:t>1</w:t>
      </w:r>
      <w:r>
        <w:rPr>
          <w:rFonts w:hint="eastAsia" w:ascii="宋体" w:hAnsi="宋体" w:eastAsia="宋体" w:cs="宋体"/>
          <w:kern w:val="2"/>
          <w:sz w:val="24"/>
          <w:szCs w:val="24"/>
          <w:lang w:val="en-US" w:eastAsia="zh-CN" w:bidi="ar"/>
        </w:rPr>
        <w:t>座G4-9SQF有效容积9m³）及排水管接入市政污水管（含透气管、</w:t>
      </w:r>
      <w:r>
        <w:rPr>
          <w:rFonts w:hint="default" w:ascii="宋体" w:hAnsi="宋体" w:eastAsia="宋体" w:cs="宋体"/>
          <w:kern w:val="2"/>
          <w:sz w:val="24"/>
          <w:szCs w:val="24"/>
          <w:lang w:val="en-US" w:eastAsia="zh-CN" w:bidi="ar"/>
        </w:rPr>
        <w:t>DN100</w:t>
      </w:r>
      <w:r>
        <w:rPr>
          <w:rFonts w:hint="eastAsia" w:ascii="宋体" w:hAnsi="宋体" w:eastAsia="宋体" w:cs="宋体"/>
          <w:kern w:val="2"/>
          <w:sz w:val="24"/>
          <w:szCs w:val="24"/>
          <w:lang w:val="en-US" w:eastAsia="zh-CN" w:bidi="ar"/>
        </w:rPr>
        <w:t>连接管）</w:t>
      </w:r>
      <w:r>
        <w:rPr>
          <w:rFonts w:hint="default" w:ascii="宋体" w:hAnsi="宋体" w:eastAsia="宋体" w:cs="宋体"/>
          <w:kern w:val="2"/>
          <w:sz w:val="24"/>
          <w:szCs w:val="24"/>
          <w:lang w:val="en-US" w:eastAsia="zh-CN" w:bidi="ar"/>
        </w:rPr>
        <w:t>,</w:t>
      </w:r>
      <w:r>
        <w:rPr>
          <w:rFonts w:hint="eastAsia" w:ascii="宋体" w:hAnsi="宋体" w:eastAsia="宋体" w:cs="宋体"/>
          <w:kern w:val="2"/>
          <w:sz w:val="24"/>
          <w:szCs w:val="24"/>
          <w:lang w:val="en-US" w:eastAsia="zh-CN" w:bidi="ar"/>
        </w:rPr>
        <w:t>本项目预算不计上述内容（备注下图红线所示上期项目已计入）；</w:t>
      </w:r>
    </w:p>
    <w:p w14:paraId="2DF9B62E">
      <w:pPr>
        <w:keepNext w:val="0"/>
        <w:keepLines w:val="0"/>
        <w:widowControl w:val="0"/>
        <w:suppressLineNumbers w:val="0"/>
        <w:spacing w:before="0" w:beforeAutospacing="0" w:after="0" w:afterAutospacing="0" w:line="360" w:lineRule="auto"/>
        <w:ind w:left="0" w:right="0"/>
        <w:jc w:val="both"/>
        <w:rPr>
          <w:rFonts w:hint="eastAsia" w:ascii="Calibri" w:hAnsi="Calibri" w:eastAsia="宋体" w:cs="Times New Roman"/>
          <w:kern w:val="2"/>
          <w:sz w:val="24"/>
          <w:szCs w:val="24"/>
        </w:rPr>
      </w:pPr>
      <w:r>
        <w:rPr>
          <w:rFonts w:hint="eastAsia" w:ascii="Calibri" w:hAnsi="Calibri" w:eastAsia="宋体" w:cs="Times New Roman"/>
          <w:kern w:val="2"/>
          <w:sz w:val="24"/>
          <w:szCs w:val="24"/>
          <w:lang w:val="en-US" w:eastAsia="zh-CN" w:bidi="ar"/>
        </w:rPr>
        <w:drawing>
          <wp:inline distT="0" distB="0" distL="114300" distR="114300">
            <wp:extent cx="2822575" cy="1022985"/>
            <wp:effectExtent l="0" t="0" r="15875" b="571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16"/>
                    <a:stretch>
                      <a:fillRect/>
                    </a:stretch>
                  </pic:blipFill>
                  <pic:spPr>
                    <a:xfrm>
                      <a:off x="0" y="0"/>
                      <a:ext cx="2822575" cy="1022985"/>
                    </a:xfrm>
                    <a:prstGeom prst="rect">
                      <a:avLst/>
                    </a:prstGeom>
                  </pic:spPr>
                </pic:pic>
              </a:graphicData>
            </a:graphic>
          </wp:inline>
        </w:drawing>
      </w:r>
      <w:r>
        <w:rPr>
          <w:rFonts w:hint="eastAsia" w:ascii="Calibri" w:hAnsi="Calibri" w:eastAsia="宋体" w:cs="Times New Roman"/>
          <w:kern w:val="2"/>
          <w:sz w:val="24"/>
          <w:szCs w:val="24"/>
          <w:lang w:val="en-US" w:eastAsia="zh-CN" w:bidi="ar"/>
        </w:rPr>
        <w:t xml:space="preserve"> </w:t>
      </w:r>
    </w:p>
    <w:p w14:paraId="230DEFAC">
      <w:pPr>
        <w:keepNext w:val="0"/>
        <w:keepLines w:val="0"/>
        <w:widowControl w:val="0"/>
        <w:numPr>
          <w:ilvl w:val="0"/>
          <w:numId w:val="18"/>
        </w:numPr>
        <w:suppressLineNumbers w:val="0"/>
        <w:spacing w:before="0" w:beforeAutospacing="0" w:after="0" w:afterAutospacing="0" w:line="360" w:lineRule="auto"/>
        <w:ind w:left="0" w:right="0"/>
        <w:jc w:val="both"/>
        <w:rPr>
          <w:rFonts w:hint="eastAsia" w:ascii="宋体" w:hAnsi="宋体" w:eastAsia="宋体" w:cs="宋体"/>
          <w:kern w:val="2"/>
          <w:sz w:val="24"/>
          <w:szCs w:val="24"/>
          <w:lang w:val="en-US" w:eastAsia="zh-CN" w:bidi="ar"/>
        </w:rPr>
      </w:pPr>
      <w:r>
        <w:rPr>
          <w:rFonts w:hint="eastAsia" w:ascii="宋体" w:hAnsi="宋体" w:eastAsia="宋体" w:cs="宋体"/>
          <w:kern w:val="2"/>
          <w:sz w:val="24"/>
          <w:szCs w:val="24"/>
          <w:lang w:val="en-US" w:eastAsia="zh-CN" w:bidi="ar"/>
        </w:rPr>
        <w:t>根据设计回复</w:t>
      </w:r>
      <w:r>
        <w:rPr>
          <w:rFonts w:hint="default" w:ascii="宋体" w:hAnsi="宋体" w:eastAsia="宋体" w:cs="宋体"/>
          <w:kern w:val="2"/>
          <w:sz w:val="24"/>
          <w:szCs w:val="24"/>
          <w:lang w:val="en-US" w:eastAsia="zh-CN" w:bidi="ar"/>
        </w:rPr>
        <w:t>,</w:t>
      </w:r>
      <w:r>
        <w:rPr>
          <w:rFonts w:hint="eastAsia" w:ascii="宋体" w:hAnsi="宋体" w:eastAsia="宋体" w:cs="宋体"/>
          <w:kern w:val="2"/>
          <w:sz w:val="24"/>
          <w:szCs w:val="24"/>
          <w:lang w:val="en-US" w:eastAsia="zh-CN" w:bidi="ar"/>
        </w:rPr>
        <w:t>室外给排水管道基础做法按下图，其中垫层回填按</w:t>
      </w:r>
      <w:r>
        <w:rPr>
          <w:rFonts w:hint="default" w:ascii="宋体" w:hAnsi="宋体" w:eastAsia="宋体" w:cs="宋体"/>
          <w:kern w:val="2"/>
          <w:sz w:val="24"/>
          <w:szCs w:val="24"/>
          <w:lang w:val="en-US" w:eastAsia="zh-CN" w:bidi="ar"/>
        </w:rPr>
        <w:t>100mm</w:t>
      </w:r>
      <w:r>
        <w:rPr>
          <w:rFonts w:hint="eastAsia" w:ascii="宋体" w:hAnsi="宋体" w:eastAsia="宋体" w:cs="宋体"/>
          <w:kern w:val="2"/>
          <w:sz w:val="24"/>
          <w:szCs w:val="24"/>
          <w:lang w:val="en-US" w:eastAsia="zh-CN" w:bidi="ar"/>
        </w:rPr>
        <w:t>厚砂砾，胸腔回填按砂砾，管顶回填按砂砾，砂：砾石</w:t>
      </w:r>
      <w:r>
        <w:rPr>
          <w:rFonts w:hint="default" w:ascii="宋体" w:hAnsi="宋体" w:eastAsia="宋体" w:cs="宋体"/>
          <w:kern w:val="2"/>
          <w:sz w:val="24"/>
          <w:szCs w:val="24"/>
          <w:lang w:val="en-US" w:eastAsia="zh-CN" w:bidi="ar"/>
        </w:rPr>
        <w:t>=8:2</w:t>
      </w:r>
      <w:r>
        <w:rPr>
          <w:rFonts w:hint="eastAsia" w:ascii="宋体" w:hAnsi="宋体" w:eastAsia="宋体" w:cs="宋体"/>
          <w:kern w:val="2"/>
          <w:sz w:val="24"/>
          <w:szCs w:val="24"/>
          <w:lang w:val="en-US" w:eastAsia="zh-CN" w:bidi="ar"/>
        </w:rPr>
        <w:t>；开挖沟槽深度小于</w:t>
      </w:r>
      <w:r>
        <w:rPr>
          <w:rFonts w:hint="default" w:ascii="宋体" w:hAnsi="宋体" w:eastAsia="宋体" w:cs="宋体"/>
          <w:kern w:val="2"/>
          <w:sz w:val="24"/>
          <w:szCs w:val="24"/>
          <w:lang w:val="en-US" w:eastAsia="zh-CN" w:bidi="ar"/>
        </w:rPr>
        <w:t>1.5m</w:t>
      </w:r>
      <w:r>
        <w:rPr>
          <w:rFonts w:hint="eastAsia" w:ascii="宋体" w:hAnsi="宋体" w:eastAsia="宋体" w:cs="宋体"/>
          <w:kern w:val="2"/>
          <w:sz w:val="24"/>
          <w:szCs w:val="24"/>
          <w:lang w:val="en-US" w:eastAsia="zh-CN" w:bidi="ar"/>
        </w:rPr>
        <w:t>时，不放坡，大于</w:t>
      </w:r>
      <w:r>
        <w:rPr>
          <w:rFonts w:hint="default" w:ascii="宋体" w:hAnsi="宋体" w:eastAsia="宋体" w:cs="宋体"/>
          <w:kern w:val="2"/>
          <w:sz w:val="24"/>
          <w:szCs w:val="24"/>
          <w:lang w:val="en-US" w:eastAsia="zh-CN" w:bidi="ar"/>
        </w:rPr>
        <w:t>1.5m</w:t>
      </w:r>
      <w:r>
        <w:rPr>
          <w:rFonts w:hint="eastAsia" w:ascii="宋体" w:hAnsi="宋体" w:eastAsia="宋体" w:cs="宋体"/>
          <w:kern w:val="2"/>
          <w:sz w:val="24"/>
          <w:szCs w:val="24"/>
          <w:lang w:val="en-US" w:eastAsia="zh-CN" w:bidi="ar"/>
        </w:rPr>
        <w:t>时，放坡系数是否按</w:t>
      </w:r>
      <w:r>
        <w:rPr>
          <w:rFonts w:hint="default" w:ascii="宋体" w:hAnsi="宋体" w:eastAsia="宋体" w:cs="宋体"/>
          <w:kern w:val="2"/>
          <w:sz w:val="24"/>
          <w:szCs w:val="24"/>
          <w:lang w:val="en-US" w:eastAsia="zh-CN" w:bidi="ar"/>
        </w:rPr>
        <w:t>1:0.33</w:t>
      </w:r>
      <w:r>
        <w:rPr>
          <w:rFonts w:hint="eastAsia" w:ascii="宋体" w:hAnsi="宋体" w:eastAsia="宋体" w:cs="宋体"/>
          <w:kern w:val="2"/>
          <w:sz w:val="24"/>
          <w:szCs w:val="24"/>
          <w:lang w:val="en-US" w:eastAsia="zh-CN" w:bidi="ar"/>
        </w:rPr>
        <w:t>计入；</w:t>
      </w:r>
    </w:p>
    <w:p w14:paraId="08D129A3">
      <w:pPr>
        <w:keepNext w:val="0"/>
        <w:keepLines w:val="0"/>
        <w:widowControl w:val="0"/>
        <w:suppressLineNumbers w:val="0"/>
        <w:spacing w:before="0" w:beforeAutospacing="0" w:after="0" w:afterAutospacing="0" w:line="360" w:lineRule="auto"/>
        <w:ind w:left="0" w:right="0"/>
        <w:jc w:val="both"/>
        <w:rPr>
          <w:rFonts w:hint="eastAsia" w:ascii="Calibri" w:hAnsi="Calibri" w:eastAsia="宋体" w:cs="Times New Roman"/>
          <w:kern w:val="2"/>
          <w:sz w:val="24"/>
          <w:szCs w:val="24"/>
        </w:rPr>
      </w:pPr>
      <w:r>
        <w:rPr>
          <w:rFonts w:hint="eastAsia" w:ascii="Calibri" w:hAnsi="Calibri" w:eastAsia="宋体" w:cs="Times New Roman"/>
          <w:kern w:val="2"/>
          <w:sz w:val="24"/>
          <w:szCs w:val="24"/>
          <w:lang w:val="en-US" w:eastAsia="zh-CN" w:bidi="ar"/>
        </w:rPr>
        <w:drawing>
          <wp:inline distT="0" distB="0" distL="114300" distR="114300">
            <wp:extent cx="2030730" cy="908685"/>
            <wp:effectExtent l="0" t="0" r="7620" b="571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17"/>
                    <a:stretch>
                      <a:fillRect/>
                    </a:stretch>
                  </pic:blipFill>
                  <pic:spPr>
                    <a:xfrm>
                      <a:off x="0" y="0"/>
                      <a:ext cx="2030730" cy="908685"/>
                    </a:xfrm>
                    <a:prstGeom prst="rect">
                      <a:avLst/>
                    </a:prstGeom>
                  </pic:spPr>
                </pic:pic>
              </a:graphicData>
            </a:graphic>
          </wp:inline>
        </w:drawing>
      </w:r>
      <w:r>
        <w:rPr>
          <w:rFonts w:hint="eastAsia" w:ascii="Calibri" w:hAnsi="Calibri" w:eastAsia="宋体" w:cs="Times New Roman"/>
          <w:kern w:val="2"/>
          <w:sz w:val="24"/>
          <w:szCs w:val="24"/>
          <w:lang w:val="en-US" w:eastAsia="zh-CN" w:bidi="ar"/>
        </w:rPr>
        <w:t xml:space="preserve"> </w:t>
      </w:r>
    </w:p>
    <w:p w14:paraId="00C3B7F5">
      <w:pPr>
        <w:keepNext w:val="0"/>
        <w:keepLines w:val="0"/>
        <w:widowControl w:val="0"/>
        <w:numPr>
          <w:ilvl w:val="0"/>
          <w:numId w:val="18"/>
        </w:numPr>
        <w:suppressLineNumbers w:val="0"/>
        <w:spacing w:before="0" w:beforeAutospacing="0" w:after="0" w:afterAutospacing="0" w:line="360" w:lineRule="auto"/>
        <w:ind w:left="0" w:right="0"/>
        <w:jc w:val="both"/>
        <w:rPr>
          <w:rFonts w:hint="eastAsia" w:ascii="宋体" w:hAnsi="宋体" w:eastAsia="宋体" w:cs="宋体"/>
          <w:kern w:val="2"/>
          <w:sz w:val="24"/>
          <w:szCs w:val="24"/>
          <w:lang w:val="en-US" w:eastAsia="zh-CN" w:bidi="ar"/>
        </w:rPr>
      </w:pPr>
      <w:r>
        <w:rPr>
          <w:rFonts w:hint="eastAsia" w:ascii="宋体" w:hAnsi="宋体" w:eastAsia="宋体" w:cs="宋体"/>
          <w:kern w:val="2"/>
          <w:sz w:val="24"/>
          <w:szCs w:val="24"/>
          <w:lang w:val="en-US" w:eastAsia="zh-CN" w:bidi="ar"/>
        </w:rPr>
        <w:t>根据设计回复，室外化粪池上的通气管的材质按</w:t>
      </w:r>
      <w:r>
        <w:rPr>
          <w:rFonts w:hint="default" w:ascii="宋体" w:hAnsi="宋体" w:eastAsia="宋体" w:cs="宋体"/>
          <w:kern w:val="2"/>
          <w:sz w:val="24"/>
          <w:szCs w:val="24"/>
          <w:lang w:val="en-US" w:eastAsia="zh-CN" w:bidi="ar"/>
        </w:rPr>
        <w:t>UPVC</w:t>
      </w:r>
      <w:r>
        <w:rPr>
          <w:rFonts w:hint="eastAsia" w:ascii="宋体" w:hAnsi="宋体" w:eastAsia="宋体" w:cs="宋体"/>
          <w:kern w:val="2"/>
          <w:sz w:val="24"/>
          <w:szCs w:val="24"/>
          <w:lang w:val="en-US" w:eastAsia="zh-CN" w:bidi="ar"/>
        </w:rPr>
        <w:t>管；</w:t>
      </w:r>
    </w:p>
    <w:p w14:paraId="4D423A92">
      <w:pPr>
        <w:keepNext w:val="0"/>
        <w:keepLines w:val="0"/>
        <w:widowControl w:val="0"/>
        <w:numPr>
          <w:ilvl w:val="0"/>
          <w:numId w:val="18"/>
        </w:numPr>
        <w:suppressLineNumbers w:val="0"/>
        <w:spacing w:before="0" w:beforeAutospacing="0" w:after="0" w:afterAutospacing="0" w:line="360" w:lineRule="auto"/>
        <w:ind w:left="0" w:right="0"/>
        <w:jc w:val="both"/>
        <w:rPr>
          <w:rFonts w:hint="eastAsia" w:ascii="宋体" w:hAnsi="宋体" w:eastAsia="宋体" w:cs="宋体"/>
          <w:kern w:val="2"/>
          <w:sz w:val="24"/>
          <w:szCs w:val="24"/>
          <w:lang w:val="en-US" w:eastAsia="zh-CN" w:bidi="ar"/>
        </w:rPr>
      </w:pPr>
      <w:r>
        <w:rPr>
          <w:rFonts w:hint="eastAsia" w:ascii="宋体" w:hAnsi="宋体" w:eastAsia="宋体" w:cs="宋体"/>
          <w:kern w:val="2"/>
          <w:sz w:val="24"/>
          <w:szCs w:val="24"/>
          <w:lang w:val="en-US" w:eastAsia="zh-CN" w:bidi="ar"/>
        </w:rPr>
        <w:t>根据设计回复，下图红圈所示位置标高调整为</w:t>
      </w:r>
      <w:r>
        <w:rPr>
          <w:rFonts w:hint="default" w:ascii="宋体" w:hAnsi="宋体" w:eastAsia="宋体" w:cs="宋体"/>
          <w:kern w:val="2"/>
          <w:sz w:val="24"/>
          <w:szCs w:val="24"/>
          <w:lang w:val="en-US" w:eastAsia="zh-CN" w:bidi="ar"/>
        </w:rPr>
        <w:t>24.5m</w:t>
      </w:r>
      <w:r>
        <w:rPr>
          <w:rFonts w:hint="eastAsia" w:ascii="宋体" w:hAnsi="宋体" w:eastAsia="宋体" w:cs="宋体"/>
          <w:kern w:val="2"/>
          <w:sz w:val="24"/>
          <w:szCs w:val="24"/>
          <w:lang w:val="en-US" w:eastAsia="zh-CN" w:bidi="ar"/>
        </w:rPr>
        <w:t>；</w:t>
      </w:r>
    </w:p>
    <w:p w14:paraId="3FA0110F">
      <w:pPr>
        <w:keepNext w:val="0"/>
        <w:keepLines w:val="0"/>
        <w:widowControl w:val="0"/>
        <w:suppressLineNumbers w:val="0"/>
        <w:spacing w:before="0" w:beforeAutospacing="0" w:after="0" w:afterAutospacing="0" w:line="360" w:lineRule="auto"/>
        <w:ind w:left="0" w:right="0"/>
        <w:jc w:val="both"/>
        <w:rPr>
          <w:rFonts w:hint="eastAsia" w:ascii="Calibri" w:hAnsi="Calibri" w:eastAsia="宋体" w:cs="Times New Roman"/>
          <w:kern w:val="2"/>
          <w:sz w:val="24"/>
          <w:szCs w:val="24"/>
        </w:rPr>
      </w:pPr>
      <w:r>
        <w:rPr>
          <w:rFonts w:hint="eastAsia" w:ascii="Calibri" w:hAnsi="Calibri" w:eastAsia="宋体" w:cs="Times New Roman"/>
          <w:kern w:val="2"/>
          <w:sz w:val="24"/>
          <w:szCs w:val="24"/>
          <w:lang w:val="en-US" w:eastAsia="zh-CN" w:bidi="ar"/>
        </w:rPr>
        <w:drawing>
          <wp:inline distT="0" distB="0" distL="114300" distR="114300">
            <wp:extent cx="2260600" cy="1562100"/>
            <wp:effectExtent l="0" t="0" r="635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18"/>
                    <a:stretch>
                      <a:fillRect/>
                    </a:stretch>
                  </pic:blipFill>
                  <pic:spPr>
                    <a:xfrm>
                      <a:off x="0" y="0"/>
                      <a:ext cx="2260600" cy="1562100"/>
                    </a:xfrm>
                    <a:prstGeom prst="rect">
                      <a:avLst/>
                    </a:prstGeom>
                  </pic:spPr>
                </pic:pic>
              </a:graphicData>
            </a:graphic>
          </wp:inline>
        </w:drawing>
      </w:r>
      <w:r>
        <w:rPr>
          <w:rFonts w:hint="eastAsia" w:ascii="Calibri" w:hAnsi="Calibri" w:eastAsia="宋体" w:cs="Times New Roman"/>
          <w:kern w:val="2"/>
          <w:sz w:val="24"/>
          <w:szCs w:val="24"/>
          <w:lang w:val="en-US" w:eastAsia="zh-CN" w:bidi="ar"/>
        </w:rPr>
        <w:t xml:space="preserve"> </w:t>
      </w:r>
    </w:p>
    <w:p w14:paraId="66D1C9BE">
      <w:pPr>
        <w:keepNext w:val="0"/>
        <w:keepLines w:val="0"/>
        <w:widowControl w:val="0"/>
        <w:numPr>
          <w:ilvl w:val="0"/>
          <w:numId w:val="18"/>
        </w:numPr>
        <w:suppressLineNumbers w:val="0"/>
        <w:spacing w:before="0" w:beforeAutospacing="0" w:after="0" w:afterAutospacing="0" w:line="360" w:lineRule="auto"/>
        <w:ind w:left="0" w:right="0"/>
        <w:jc w:val="both"/>
        <w:rPr>
          <w:rFonts w:hint="eastAsia" w:ascii="宋体" w:hAnsi="宋体" w:eastAsia="宋体" w:cs="宋体"/>
          <w:b/>
          <w:bCs/>
          <w:kern w:val="2"/>
          <w:sz w:val="24"/>
          <w:szCs w:val="24"/>
          <w:lang w:val="en-US" w:eastAsia="zh" w:bidi="ar"/>
        </w:rPr>
      </w:pPr>
      <w:r>
        <w:rPr>
          <w:rFonts w:hint="eastAsia" w:ascii="宋体" w:hAnsi="宋体" w:eastAsia="宋体" w:cs="宋体"/>
          <w:kern w:val="2"/>
          <w:sz w:val="24"/>
          <w:szCs w:val="24"/>
          <w:lang w:val="en-US" w:eastAsia="zh-CN" w:bidi="ar"/>
        </w:rPr>
        <w:t>根据设计回复，化粪池、隔油池均有地下水、有覆土，可过汽车，隔油池尺寸以图集为主。</w:t>
      </w:r>
      <w:bookmarkStart w:id="5" w:name="_GoBack"/>
      <w:bookmarkEnd w:id="5"/>
    </w:p>
    <w:p w14:paraId="2A8E2A9C">
      <w:pPr>
        <w:keepNext w:val="0"/>
        <w:keepLines w:val="0"/>
        <w:widowControl w:val="0"/>
        <w:numPr>
          <w:ilvl w:val="0"/>
          <w:numId w:val="7"/>
        </w:numPr>
        <w:suppressLineNumbers w:val="0"/>
        <w:autoSpaceDE w:val="0"/>
        <w:autoSpaceDN/>
        <w:snapToGrid w:val="0"/>
        <w:spacing w:before="0" w:beforeAutospacing="0" w:after="0" w:afterAutospacing="0" w:line="360" w:lineRule="auto"/>
        <w:ind w:left="0" w:leftChars="0" w:right="0" w:firstLine="0" w:firstLineChars="0"/>
        <w:jc w:val="both"/>
        <w:rPr>
          <w:rFonts w:hint="eastAsia" w:ascii="宋体" w:hAnsi="宋体" w:eastAsia="宋体" w:cs="宋体"/>
          <w:b/>
          <w:bCs/>
          <w:kern w:val="2"/>
          <w:sz w:val="24"/>
          <w:szCs w:val="24"/>
        </w:rPr>
      </w:pPr>
      <w:r>
        <w:rPr>
          <w:rFonts w:hint="eastAsia" w:ascii="宋体" w:hAnsi="宋体" w:eastAsia="宋体" w:cs="宋体"/>
          <w:b/>
          <w:bCs/>
          <w:kern w:val="2"/>
          <w:sz w:val="24"/>
          <w:szCs w:val="24"/>
          <w:lang w:val="en-US" w:eastAsia="zh-CN" w:bidi="ar"/>
        </w:rPr>
        <w:t>海绵城市：</w:t>
      </w:r>
    </w:p>
    <w:p w14:paraId="64885486">
      <w:pPr>
        <w:keepNext w:val="0"/>
        <w:keepLines w:val="0"/>
        <w:widowControl w:val="0"/>
        <w:numPr>
          <w:ilvl w:val="0"/>
          <w:numId w:val="19"/>
        </w:numPr>
        <w:suppressLineNumbers w:val="0"/>
        <w:spacing w:before="0" w:beforeAutospacing="0" w:after="0" w:afterAutospacing="0" w:line="360" w:lineRule="auto"/>
        <w:ind w:left="0" w:right="0"/>
        <w:jc w:val="both"/>
        <w:rPr>
          <w:rFonts w:hint="default" w:ascii="Calibri" w:hAnsi="Calibri" w:eastAsia="宋体" w:cs="Times New Roman"/>
          <w:kern w:val="2"/>
          <w:sz w:val="24"/>
          <w:szCs w:val="24"/>
        </w:rPr>
      </w:pPr>
      <w:r>
        <w:rPr>
          <w:rFonts w:hint="eastAsia" w:ascii="宋体" w:hAnsi="宋体" w:eastAsia="宋体" w:cs="宋体"/>
          <w:kern w:val="2"/>
          <w:sz w:val="24"/>
          <w:szCs w:val="24"/>
          <w:lang w:val="en-US" w:eastAsia="zh-CN" w:bidi="ar"/>
        </w:rPr>
        <w:t>根据设计回复，下凹式绿地、雨水花园和下沉式绿地的建筑物外侧设置的</w:t>
      </w:r>
      <w:r>
        <w:rPr>
          <w:rFonts w:hint="default" w:ascii="Calibri" w:hAnsi="Calibri" w:eastAsia="宋体" w:cs="Times New Roman"/>
          <w:kern w:val="2"/>
          <w:sz w:val="24"/>
          <w:szCs w:val="24"/>
          <w:lang w:val="en-US" w:eastAsia="zh-CN" w:bidi="ar"/>
        </w:rPr>
        <w:t>4mm</w:t>
      </w:r>
      <w:r>
        <w:rPr>
          <w:rFonts w:hint="eastAsia" w:ascii="宋体" w:hAnsi="宋体" w:eastAsia="宋体" w:cs="宋体"/>
          <w:kern w:val="2"/>
          <w:sz w:val="24"/>
          <w:szCs w:val="24"/>
          <w:lang w:val="en-US" w:eastAsia="zh-CN" w:bidi="ar"/>
        </w:rPr>
        <w:t>厚</w:t>
      </w:r>
      <w:r>
        <w:rPr>
          <w:rFonts w:hint="default" w:ascii="Calibri" w:hAnsi="Calibri" w:eastAsia="宋体" w:cs="Calibri"/>
          <w:kern w:val="2"/>
          <w:sz w:val="24"/>
          <w:szCs w:val="24"/>
          <w:lang w:val="en-US" w:eastAsia="zh-CN" w:bidi="ar"/>
        </w:rPr>
        <w:t>SBS</w:t>
      </w:r>
      <w:r>
        <w:rPr>
          <w:rFonts w:hint="eastAsia" w:ascii="宋体" w:hAnsi="宋体" w:eastAsia="宋体" w:cs="宋体"/>
          <w:kern w:val="2"/>
          <w:sz w:val="24"/>
          <w:szCs w:val="24"/>
          <w:lang w:val="en-US" w:eastAsia="zh-CN" w:bidi="ar"/>
        </w:rPr>
        <w:t>改性沥青耐根穿刺防水卷材的高度为</w:t>
      </w:r>
      <w:r>
        <w:rPr>
          <w:rFonts w:hint="default" w:ascii="Calibri" w:hAnsi="Calibri" w:eastAsia="宋体" w:cs="Calibri"/>
          <w:kern w:val="2"/>
          <w:sz w:val="24"/>
          <w:szCs w:val="24"/>
          <w:lang w:val="en-US" w:eastAsia="zh-CN" w:bidi="ar"/>
        </w:rPr>
        <w:t>500mm</w:t>
      </w:r>
      <w:r>
        <w:rPr>
          <w:rFonts w:hint="eastAsia" w:ascii="宋体" w:hAnsi="宋体" w:eastAsia="宋体" w:cs="宋体"/>
          <w:kern w:val="2"/>
          <w:sz w:val="24"/>
          <w:szCs w:val="24"/>
          <w:lang w:val="en-US" w:eastAsia="zh-CN" w:bidi="ar"/>
        </w:rPr>
        <w:t>；</w:t>
      </w:r>
    </w:p>
    <w:p w14:paraId="75ED9968">
      <w:pPr>
        <w:keepNext w:val="0"/>
        <w:keepLines w:val="0"/>
        <w:widowControl w:val="0"/>
        <w:numPr>
          <w:ilvl w:val="0"/>
          <w:numId w:val="19"/>
        </w:numPr>
        <w:suppressLineNumbers w:val="0"/>
        <w:spacing w:before="0" w:beforeAutospacing="0" w:after="0" w:afterAutospacing="0" w:line="360" w:lineRule="auto"/>
        <w:ind w:left="0" w:right="0"/>
        <w:jc w:val="both"/>
        <w:rPr>
          <w:rFonts w:hint="default" w:ascii="Calibri" w:hAnsi="Calibri" w:eastAsia="宋体" w:cs="Times New Roman"/>
          <w:kern w:val="2"/>
          <w:sz w:val="24"/>
          <w:szCs w:val="24"/>
        </w:rPr>
      </w:pPr>
      <w:r>
        <w:rPr>
          <w:rFonts w:hint="eastAsia" w:ascii="宋体" w:hAnsi="宋体" w:eastAsia="宋体" w:cs="宋体"/>
          <w:kern w:val="2"/>
          <w:sz w:val="24"/>
          <w:szCs w:val="24"/>
          <w:lang w:val="en-US" w:eastAsia="zh-CN" w:bidi="ar"/>
        </w:rPr>
        <w:t>根据设计回复，溢流式雨水口井壁高度</w:t>
      </w:r>
      <w:r>
        <w:rPr>
          <w:rFonts w:hint="default" w:ascii="Calibri" w:hAnsi="Calibri" w:eastAsia="宋体" w:cs="Times New Roman"/>
          <w:kern w:val="2"/>
          <w:sz w:val="24"/>
          <w:szCs w:val="24"/>
          <w:lang w:val="en-US" w:eastAsia="zh-CN" w:bidi="ar"/>
        </w:rPr>
        <w:t>H</w:t>
      </w:r>
      <w:r>
        <w:rPr>
          <w:rFonts w:hint="eastAsia" w:ascii="宋体" w:hAnsi="宋体" w:eastAsia="宋体" w:cs="宋体"/>
          <w:kern w:val="2"/>
          <w:sz w:val="24"/>
          <w:szCs w:val="24"/>
          <w:lang w:val="en-US" w:eastAsia="zh-CN" w:bidi="ar"/>
        </w:rPr>
        <w:t>按</w:t>
      </w:r>
      <w:r>
        <w:rPr>
          <w:rFonts w:hint="default" w:ascii="Calibri" w:hAnsi="Calibri" w:eastAsia="宋体" w:cs="Calibri"/>
          <w:kern w:val="2"/>
          <w:sz w:val="24"/>
          <w:szCs w:val="24"/>
          <w:lang w:val="en-US" w:eastAsia="zh-CN" w:bidi="ar"/>
        </w:rPr>
        <w:t>0.9m</w:t>
      </w:r>
      <w:r>
        <w:rPr>
          <w:rFonts w:hint="eastAsia" w:ascii="宋体" w:hAnsi="宋体" w:eastAsia="宋体" w:cs="宋体"/>
          <w:kern w:val="2"/>
          <w:sz w:val="24"/>
          <w:szCs w:val="24"/>
          <w:lang w:val="en-US" w:eastAsia="zh-CN" w:bidi="ar"/>
        </w:rPr>
        <w:t>高计入；</w:t>
      </w:r>
    </w:p>
    <w:p w14:paraId="66F4CD24">
      <w:pPr>
        <w:keepNext w:val="0"/>
        <w:keepLines w:val="0"/>
        <w:widowControl w:val="0"/>
        <w:numPr>
          <w:ilvl w:val="0"/>
          <w:numId w:val="19"/>
        </w:numPr>
        <w:suppressLineNumbers w:val="0"/>
        <w:spacing w:before="0" w:beforeAutospacing="0" w:after="0" w:afterAutospacing="0" w:line="360" w:lineRule="auto"/>
        <w:ind w:left="0" w:right="0"/>
        <w:jc w:val="both"/>
        <w:rPr>
          <w:rFonts w:hint="default" w:ascii="Calibri" w:hAnsi="Calibri" w:eastAsia="宋体" w:cs="Times New Roman"/>
          <w:kern w:val="2"/>
          <w:sz w:val="24"/>
          <w:szCs w:val="24"/>
        </w:rPr>
      </w:pPr>
      <w:r>
        <w:rPr>
          <w:rFonts w:hint="eastAsia" w:ascii="宋体" w:hAnsi="宋体" w:eastAsia="宋体" w:cs="宋体"/>
          <w:kern w:val="2"/>
          <w:sz w:val="24"/>
          <w:szCs w:val="24"/>
          <w:lang w:val="en-US" w:eastAsia="zh-CN" w:bidi="ar"/>
        </w:rPr>
        <w:t>根据设计回复，海绵城市管道沟槽开挖及回填参照图号室外给排水管道基础做法计算；</w:t>
      </w:r>
    </w:p>
    <w:p w14:paraId="298E167A">
      <w:pPr>
        <w:keepNext w:val="0"/>
        <w:keepLines w:val="0"/>
        <w:widowControl w:val="0"/>
        <w:numPr>
          <w:ilvl w:val="0"/>
          <w:numId w:val="19"/>
        </w:numPr>
        <w:suppressLineNumbers w:val="0"/>
        <w:spacing w:before="0" w:beforeAutospacing="0" w:after="0" w:afterAutospacing="0" w:line="360" w:lineRule="auto"/>
        <w:ind w:left="0" w:right="0"/>
        <w:jc w:val="both"/>
        <w:rPr>
          <w:rFonts w:hint="default" w:ascii="Calibri" w:hAnsi="Calibri" w:eastAsia="宋体" w:cs="Times New Roman"/>
          <w:kern w:val="2"/>
          <w:sz w:val="24"/>
          <w:szCs w:val="24"/>
        </w:rPr>
      </w:pPr>
      <w:r>
        <w:rPr>
          <w:rFonts w:hint="eastAsia" w:ascii="宋体" w:hAnsi="宋体" w:eastAsia="宋体" w:cs="宋体"/>
          <w:kern w:val="2"/>
          <w:sz w:val="24"/>
          <w:szCs w:val="24"/>
          <w:lang w:val="en-US" w:eastAsia="zh-CN" w:bidi="ar"/>
        </w:rPr>
        <w:t>根据设计回复，海绵城市透水铺装区域调整为无砂大孔透水混凝土，按以下结构层计入；</w:t>
      </w:r>
    </w:p>
    <w:p w14:paraId="07CA9D92">
      <w:pPr>
        <w:keepNext w:val="0"/>
        <w:keepLines w:val="0"/>
        <w:widowControl w:val="0"/>
        <w:suppressLineNumbers w:val="0"/>
        <w:spacing w:before="0" w:beforeAutospacing="0" w:after="0" w:afterAutospacing="0" w:line="360" w:lineRule="auto"/>
        <w:ind w:left="0" w:right="0"/>
        <w:jc w:val="both"/>
        <w:rPr>
          <w:rFonts w:hint="default" w:ascii="Calibri" w:hAnsi="Calibri" w:eastAsia="宋体" w:cs="Times New Roman"/>
          <w:kern w:val="2"/>
          <w:sz w:val="24"/>
          <w:szCs w:val="24"/>
        </w:rPr>
      </w:pPr>
      <w:r>
        <w:rPr>
          <w:rFonts w:hint="default" w:ascii="Calibri" w:hAnsi="Calibri" w:eastAsia="宋体" w:cs="Times New Roman"/>
          <w:kern w:val="2"/>
          <w:sz w:val="24"/>
          <w:szCs w:val="24"/>
          <w:lang w:val="en-US" w:eastAsia="zh-CN" w:bidi="ar"/>
        </w:rPr>
        <w:drawing>
          <wp:inline distT="0" distB="0" distL="114300" distR="114300">
            <wp:extent cx="1795780" cy="2167890"/>
            <wp:effectExtent l="0" t="0" r="13970" b="381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19"/>
                    <a:stretch>
                      <a:fillRect/>
                    </a:stretch>
                  </pic:blipFill>
                  <pic:spPr>
                    <a:xfrm>
                      <a:off x="0" y="0"/>
                      <a:ext cx="1795780" cy="2167890"/>
                    </a:xfrm>
                    <a:prstGeom prst="rect">
                      <a:avLst/>
                    </a:prstGeom>
                  </pic:spPr>
                </pic:pic>
              </a:graphicData>
            </a:graphic>
          </wp:inline>
        </w:drawing>
      </w:r>
      <w:r>
        <w:rPr>
          <w:rFonts w:hint="default" w:ascii="Calibri" w:hAnsi="Calibri" w:eastAsia="宋体" w:cs="Times New Roman"/>
          <w:kern w:val="2"/>
          <w:sz w:val="24"/>
          <w:szCs w:val="24"/>
          <w:lang w:val="en-US" w:eastAsia="zh-CN" w:bidi="ar"/>
        </w:rPr>
        <w:t xml:space="preserve"> </w:t>
      </w:r>
    </w:p>
    <w:p w14:paraId="1E2F3784">
      <w:pPr>
        <w:keepNext w:val="0"/>
        <w:keepLines w:val="0"/>
        <w:widowControl w:val="0"/>
        <w:numPr>
          <w:ilvl w:val="0"/>
          <w:numId w:val="19"/>
        </w:numPr>
        <w:suppressLineNumbers w:val="0"/>
        <w:spacing w:before="0" w:beforeAutospacing="0" w:after="0" w:afterAutospacing="0" w:line="360" w:lineRule="auto"/>
        <w:ind w:left="0" w:right="0"/>
        <w:jc w:val="both"/>
        <w:rPr>
          <w:rFonts w:hint="eastAsia" w:ascii="宋体" w:hAnsi="宋体" w:eastAsia="宋体" w:cs="宋体"/>
          <w:kern w:val="2"/>
          <w:sz w:val="24"/>
          <w:szCs w:val="24"/>
          <w:lang w:val="en-US" w:eastAsia="zh-CN" w:bidi="ar"/>
        </w:rPr>
      </w:pPr>
      <w:r>
        <w:rPr>
          <w:rFonts w:hint="eastAsia" w:ascii="宋体" w:hAnsi="宋体" w:eastAsia="宋体" w:cs="宋体"/>
          <w:kern w:val="2"/>
          <w:sz w:val="24"/>
          <w:szCs w:val="24"/>
          <w:lang w:val="en-US" w:eastAsia="zh-CN" w:bidi="ar"/>
        </w:rPr>
        <w:t>根据设计回复，图号【</w:t>
      </w:r>
      <w:r>
        <w:rPr>
          <w:rFonts w:hint="default" w:ascii="宋体" w:hAnsi="宋体" w:eastAsia="宋体" w:cs="宋体"/>
          <w:kern w:val="2"/>
          <w:sz w:val="24"/>
          <w:szCs w:val="24"/>
          <w:lang w:val="en-US" w:eastAsia="zh-CN" w:bidi="ar"/>
        </w:rPr>
        <w:t>HM-08</w:t>
      </w:r>
      <w:r>
        <w:rPr>
          <w:rFonts w:hint="eastAsia" w:ascii="宋体" w:hAnsi="宋体" w:eastAsia="宋体" w:cs="宋体"/>
          <w:kern w:val="2"/>
          <w:sz w:val="24"/>
          <w:szCs w:val="24"/>
          <w:lang w:val="en-US" w:eastAsia="zh-CN" w:bidi="ar"/>
        </w:rPr>
        <w:t>】环保雨水口的井壁采用</w:t>
      </w:r>
      <w:r>
        <w:rPr>
          <w:rFonts w:hint="default" w:ascii="宋体" w:hAnsi="宋体" w:eastAsia="宋体" w:cs="宋体"/>
          <w:kern w:val="2"/>
          <w:sz w:val="24"/>
          <w:szCs w:val="24"/>
          <w:lang w:val="en-US" w:eastAsia="zh-CN" w:bidi="ar"/>
        </w:rPr>
        <w:t>C20</w:t>
      </w:r>
      <w:r>
        <w:rPr>
          <w:rFonts w:hint="eastAsia" w:ascii="宋体" w:hAnsi="宋体" w:eastAsia="宋体" w:cs="宋体"/>
          <w:kern w:val="2"/>
          <w:sz w:val="24"/>
          <w:szCs w:val="24"/>
          <w:lang w:val="en-US" w:eastAsia="zh-CN" w:bidi="ar"/>
        </w:rPr>
        <w:t>混凝土材质；</w:t>
      </w:r>
    </w:p>
    <w:p w14:paraId="72278938">
      <w:pPr>
        <w:keepNext w:val="0"/>
        <w:keepLines w:val="0"/>
        <w:widowControl w:val="0"/>
        <w:numPr>
          <w:ilvl w:val="0"/>
          <w:numId w:val="19"/>
        </w:numPr>
        <w:suppressLineNumbers w:val="0"/>
        <w:spacing w:before="0" w:beforeAutospacing="0" w:after="0" w:afterAutospacing="0" w:line="360" w:lineRule="auto"/>
        <w:ind w:left="0" w:right="0"/>
        <w:jc w:val="both"/>
        <w:rPr>
          <w:rFonts w:hint="eastAsia" w:ascii="宋体" w:hAnsi="宋体" w:eastAsia="宋体" w:cs="宋体"/>
          <w:kern w:val="2"/>
          <w:sz w:val="24"/>
          <w:szCs w:val="24"/>
          <w:lang w:val="en-US" w:eastAsia="zh-CN" w:bidi="ar"/>
        </w:rPr>
      </w:pPr>
      <w:r>
        <w:rPr>
          <w:rFonts w:hint="eastAsia" w:ascii="宋体" w:hAnsi="宋体" w:eastAsia="宋体" w:cs="宋体"/>
          <w:kern w:val="2"/>
          <w:sz w:val="24"/>
          <w:szCs w:val="24"/>
          <w:lang w:val="en-US" w:eastAsia="zh-CN" w:bidi="ar"/>
        </w:rPr>
        <w:t>根据设计回复，沉砂井大样图图纸砾石、卵石填充按</w:t>
      </w:r>
      <w:r>
        <w:rPr>
          <w:rFonts w:hint="default" w:ascii="宋体" w:hAnsi="宋体" w:eastAsia="宋体" w:cs="宋体"/>
          <w:kern w:val="2"/>
          <w:sz w:val="24"/>
          <w:szCs w:val="24"/>
          <w:lang w:val="en-US" w:eastAsia="zh-CN" w:bidi="ar"/>
        </w:rPr>
        <w:t>100</w:t>
      </w:r>
      <w:r>
        <w:rPr>
          <w:rFonts w:hint="eastAsia" w:ascii="宋体" w:hAnsi="宋体" w:eastAsia="宋体" w:cs="宋体"/>
          <w:kern w:val="2"/>
          <w:sz w:val="24"/>
          <w:szCs w:val="24"/>
          <w:lang w:val="en-US" w:eastAsia="zh-CN" w:bidi="ar"/>
        </w:rPr>
        <w:t>厚砾石填充；</w:t>
      </w:r>
    </w:p>
    <w:p w14:paraId="01E681FF">
      <w:pPr>
        <w:keepNext w:val="0"/>
        <w:keepLines w:val="0"/>
        <w:widowControl w:val="0"/>
        <w:numPr>
          <w:ilvl w:val="0"/>
          <w:numId w:val="19"/>
        </w:numPr>
        <w:suppressLineNumbers w:val="0"/>
        <w:spacing w:before="0" w:beforeAutospacing="0" w:after="0" w:afterAutospacing="0" w:line="360" w:lineRule="auto"/>
        <w:ind w:left="0" w:right="0"/>
        <w:jc w:val="both"/>
        <w:rPr>
          <w:rFonts w:hint="eastAsia" w:ascii="宋体" w:hAnsi="宋体" w:eastAsia="宋体" w:cs="宋体"/>
          <w:kern w:val="2"/>
          <w:sz w:val="24"/>
          <w:szCs w:val="24"/>
          <w:lang w:val="en-US" w:eastAsia="zh-CN" w:bidi="ar"/>
        </w:rPr>
      </w:pPr>
      <w:r>
        <w:rPr>
          <w:rFonts w:hint="eastAsia" w:ascii="宋体" w:hAnsi="宋体" w:eastAsia="宋体" w:cs="宋体"/>
          <w:kern w:val="2"/>
          <w:sz w:val="24"/>
          <w:szCs w:val="24"/>
          <w:lang w:val="en-US" w:eastAsia="zh-CN" w:bidi="ar"/>
        </w:rPr>
        <w:t>根据设计回复，下沉、下凹绿地不做碎石层；</w:t>
      </w:r>
    </w:p>
    <w:p w14:paraId="1AE133AF">
      <w:pPr>
        <w:keepNext w:val="0"/>
        <w:keepLines w:val="0"/>
        <w:widowControl w:val="0"/>
        <w:numPr>
          <w:ilvl w:val="0"/>
          <w:numId w:val="19"/>
        </w:numPr>
        <w:suppressLineNumbers w:val="0"/>
        <w:spacing w:before="0" w:beforeAutospacing="0" w:after="0" w:afterAutospacing="0" w:line="360" w:lineRule="auto"/>
        <w:ind w:left="0" w:right="0"/>
        <w:jc w:val="both"/>
        <w:rPr>
          <w:rFonts w:hint="eastAsia" w:ascii="宋体" w:hAnsi="宋体" w:eastAsia="宋体" w:cs="宋体"/>
          <w:kern w:val="2"/>
          <w:sz w:val="24"/>
          <w:szCs w:val="24"/>
          <w:lang w:val="en-US" w:eastAsia="zh-CN" w:bidi="ar"/>
        </w:rPr>
      </w:pPr>
      <w:r>
        <w:rPr>
          <w:rFonts w:hint="eastAsia" w:ascii="宋体" w:hAnsi="宋体" w:eastAsia="宋体" w:cs="宋体"/>
          <w:kern w:val="2"/>
          <w:sz w:val="24"/>
          <w:szCs w:val="24"/>
          <w:lang w:val="en-US" w:eastAsia="zh-CN" w:bidi="ar"/>
        </w:rPr>
        <w:t>海绵工程土方统一计入室外雨水工程；</w:t>
      </w:r>
    </w:p>
    <w:p w14:paraId="59B16D20">
      <w:pPr>
        <w:keepNext w:val="0"/>
        <w:keepLines w:val="0"/>
        <w:widowControl w:val="0"/>
        <w:numPr>
          <w:ilvl w:val="0"/>
          <w:numId w:val="19"/>
        </w:numPr>
        <w:suppressLineNumbers w:val="0"/>
        <w:spacing w:before="0" w:beforeAutospacing="0" w:after="0" w:afterAutospacing="0" w:line="360" w:lineRule="auto"/>
        <w:ind w:left="0" w:right="0"/>
        <w:jc w:val="both"/>
        <w:rPr>
          <w:rFonts w:hint="eastAsia" w:ascii="宋体" w:hAnsi="宋体" w:eastAsia="宋体" w:cs="宋体"/>
          <w:kern w:val="2"/>
          <w:sz w:val="24"/>
          <w:szCs w:val="24"/>
          <w:lang w:val="en-US" w:eastAsia="zh-CN" w:bidi="ar"/>
        </w:rPr>
      </w:pPr>
      <w:r>
        <w:rPr>
          <w:rFonts w:hint="eastAsia" w:ascii="宋体" w:hAnsi="宋体" w:eastAsia="宋体" w:cs="宋体"/>
          <w:kern w:val="2"/>
          <w:sz w:val="24"/>
          <w:szCs w:val="24"/>
          <w:lang w:val="en-US" w:eastAsia="zh-CN" w:bidi="ar"/>
        </w:rPr>
        <w:t>根据设计回复，聚乙烯防渗膜的厚度为1mm；</w:t>
      </w:r>
    </w:p>
    <w:p w14:paraId="2C576A70">
      <w:pPr>
        <w:keepNext w:val="0"/>
        <w:keepLines w:val="0"/>
        <w:widowControl w:val="0"/>
        <w:numPr>
          <w:ilvl w:val="0"/>
          <w:numId w:val="19"/>
        </w:numPr>
        <w:suppressLineNumbers w:val="0"/>
        <w:spacing w:before="0" w:beforeAutospacing="0" w:after="0" w:afterAutospacing="0" w:line="360" w:lineRule="auto"/>
        <w:ind w:left="0" w:right="0"/>
        <w:jc w:val="both"/>
        <w:rPr>
          <w:rFonts w:hint="eastAsia" w:ascii="宋体" w:hAnsi="宋体" w:eastAsia="宋体" w:cs="宋体"/>
          <w:kern w:val="2"/>
          <w:sz w:val="24"/>
          <w:szCs w:val="24"/>
          <w:lang w:val="en-US" w:eastAsia="zh-CN" w:bidi="ar"/>
        </w:rPr>
      </w:pPr>
      <w:r>
        <w:rPr>
          <w:rFonts w:hint="eastAsia" w:ascii="宋体" w:hAnsi="宋体" w:eastAsia="宋体" w:cs="宋体"/>
          <w:kern w:val="2"/>
          <w:sz w:val="24"/>
          <w:szCs w:val="24"/>
          <w:lang w:val="en-US" w:eastAsia="zh-CN" w:bidi="ar"/>
        </w:rPr>
        <w:t>根据设计回复，防渗土工布的厚度为0.3mm；</w:t>
      </w:r>
    </w:p>
    <w:p w14:paraId="1E835E59">
      <w:pPr>
        <w:keepNext w:val="0"/>
        <w:keepLines w:val="0"/>
        <w:widowControl w:val="0"/>
        <w:numPr>
          <w:ilvl w:val="0"/>
          <w:numId w:val="19"/>
        </w:numPr>
        <w:suppressLineNumbers w:val="0"/>
        <w:spacing w:before="0" w:beforeAutospacing="0" w:after="0" w:afterAutospacing="0" w:line="360" w:lineRule="auto"/>
        <w:ind w:left="0" w:right="0"/>
        <w:jc w:val="both"/>
        <w:rPr>
          <w:rFonts w:hint="eastAsia" w:ascii="宋体" w:hAnsi="宋体" w:eastAsia="宋体" w:cs="宋体"/>
          <w:kern w:val="2"/>
          <w:sz w:val="24"/>
          <w:szCs w:val="24"/>
          <w:lang w:val="en-US" w:eastAsia="zh-CN" w:bidi="ar"/>
        </w:rPr>
      </w:pPr>
      <w:r>
        <w:rPr>
          <w:rFonts w:hint="eastAsia" w:ascii="宋体" w:hAnsi="宋体" w:eastAsia="宋体" w:cs="宋体"/>
          <w:kern w:val="2"/>
          <w:sz w:val="24"/>
          <w:szCs w:val="24"/>
          <w:lang w:val="en-US" w:eastAsia="zh-CN" w:bidi="ar"/>
        </w:rPr>
        <w:t>根据设计回复，雨水口以海绵图纸大样为准，环保雨水口垫层混凝土强度等级为</w:t>
      </w:r>
      <w:r>
        <w:rPr>
          <w:rFonts w:hint="default" w:ascii="宋体" w:hAnsi="宋体" w:eastAsia="宋体" w:cs="宋体"/>
          <w:kern w:val="2"/>
          <w:sz w:val="24"/>
          <w:szCs w:val="24"/>
          <w:lang w:val="en-US" w:eastAsia="zh-CN" w:bidi="ar"/>
        </w:rPr>
        <w:t>C20,</w:t>
      </w:r>
      <w:r>
        <w:rPr>
          <w:rFonts w:hint="eastAsia" w:ascii="宋体" w:hAnsi="宋体" w:eastAsia="宋体" w:cs="宋体"/>
          <w:kern w:val="2"/>
          <w:sz w:val="24"/>
          <w:szCs w:val="24"/>
          <w:lang w:val="en-US" w:eastAsia="zh-CN" w:bidi="ar"/>
        </w:rPr>
        <w:t>厚度</w:t>
      </w:r>
      <w:r>
        <w:rPr>
          <w:rFonts w:hint="default" w:ascii="宋体" w:hAnsi="宋体" w:eastAsia="宋体" w:cs="宋体"/>
          <w:kern w:val="2"/>
          <w:sz w:val="24"/>
          <w:szCs w:val="24"/>
          <w:lang w:val="en-US" w:eastAsia="zh-CN" w:bidi="ar"/>
        </w:rPr>
        <w:t>15cm</w:t>
      </w:r>
      <w:r>
        <w:rPr>
          <w:rFonts w:hint="eastAsia" w:ascii="宋体" w:hAnsi="宋体" w:eastAsia="宋体" w:cs="宋体"/>
          <w:kern w:val="2"/>
          <w:sz w:val="24"/>
          <w:szCs w:val="24"/>
          <w:lang w:val="en-US" w:eastAsia="zh-CN" w:bidi="ar"/>
        </w:rPr>
        <w:t>；</w:t>
      </w:r>
    </w:p>
    <w:p w14:paraId="402E2EA6">
      <w:pPr>
        <w:keepNext w:val="0"/>
        <w:keepLines w:val="0"/>
        <w:widowControl w:val="0"/>
        <w:numPr>
          <w:ilvl w:val="0"/>
          <w:numId w:val="19"/>
        </w:numPr>
        <w:suppressLineNumbers w:val="0"/>
        <w:spacing w:before="0" w:beforeAutospacing="0" w:after="0" w:afterAutospacing="0" w:line="360" w:lineRule="auto"/>
        <w:ind w:left="0" w:right="0"/>
        <w:jc w:val="both"/>
        <w:rPr>
          <w:rFonts w:hint="eastAsia" w:ascii="宋体" w:hAnsi="宋体" w:eastAsia="宋体" w:cs="宋体"/>
          <w:kern w:val="2"/>
          <w:sz w:val="24"/>
          <w:szCs w:val="24"/>
          <w:lang w:val="en-US" w:eastAsia="zh-CN" w:bidi="ar"/>
        </w:rPr>
      </w:pPr>
      <w:r>
        <w:rPr>
          <w:rFonts w:hint="eastAsia" w:ascii="宋体" w:hAnsi="宋体" w:eastAsia="宋体" w:cs="宋体"/>
          <w:kern w:val="2"/>
          <w:sz w:val="24"/>
          <w:szCs w:val="24"/>
          <w:lang w:val="en-US" w:eastAsia="zh-CN" w:bidi="ar"/>
        </w:rPr>
        <w:t>根据设计回复，下凹绿地和下沉绿地距离围墙小于</w:t>
      </w:r>
      <w:r>
        <w:rPr>
          <w:rFonts w:hint="default" w:ascii="宋体" w:hAnsi="宋体" w:eastAsia="宋体" w:cs="宋体"/>
          <w:kern w:val="2"/>
          <w:sz w:val="24"/>
          <w:szCs w:val="24"/>
          <w:lang w:val="en-US" w:eastAsia="zh-CN" w:bidi="ar"/>
        </w:rPr>
        <w:t>5m</w:t>
      </w:r>
      <w:r>
        <w:rPr>
          <w:rFonts w:hint="eastAsia" w:ascii="宋体" w:hAnsi="宋体" w:eastAsia="宋体" w:cs="宋体"/>
          <w:kern w:val="2"/>
          <w:sz w:val="24"/>
          <w:szCs w:val="24"/>
          <w:lang w:val="en-US" w:eastAsia="zh-CN" w:bidi="ar"/>
        </w:rPr>
        <w:t>时不设置聚乙烯防渗膜防渗，且不再在构筑物基础外侧设置防水层（</w:t>
      </w:r>
      <w:r>
        <w:rPr>
          <w:rFonts w:hint="default" w:ascii="宋体" w:hAnsi="宋体" w:eastAsia="宋体" w:cs="宋体"/>
          <w:kern w:val="2"/>
          <w:sz w:val="24"/>
          <w:szCs w:val="24"/>
          <w:lang w:val="en-US" w:eastAsia="zh-CN" w:bidi="ar"/>
        </w:rPr>
        <w:t>4mm</w:t>
      </w:r>
      <w:r>
        <w:rPr>
          <w:rFonts w:hint="eastAsia" w:ascii="宋体" w:hAnsi="宋体" w:eastAsia="宋体" w:cs="宋体"/>
          <w:kern w:val="2"/>
          <w:sz w:val="24"/>
          <w:szCs w:val="24"/>
          <w:lang w:val="en-US" w:eastAsia="zh-CN" w:bidi="ar"/>
        </w:rPr>
        <w:t>厚</w:t>
      </w:r>
      <w:r>
        <w:rPr>
          <w:rFonts w:hint="default" w:ascii="宋体" w:hAnsi="宋体" w:eastAsia="宋体" w:cs="宋体"/>
          <w:kern w:val="2"/>
          <w:sz w:val="24"/>
          <w:szCs w:val="24"/>
          <w:lang w:val="en-US" w:eastAsia="zh-CN" w:bidi="ar"/>
        </w:rPr>
        <w:t>SBS</w:t>
      </w:r>
      <w:r>
        <w:rPr>
          <w:rFonts w:hint="eastAsia" w:ascii="宋体" w:hAnsi="宋体" w:eastAsia="宋体" w:cs="宋体"/>
          <w:kern w:val="2"/>
          <w:sz w:val="24"/>
          <w:szCs w:val="24"/>
          <w:lang w:val="en-US" w:eastAsia="zh-CN" w:bidi="ar"/>
        </w:rPr>
        <w:t>改性沥青耐根穿刺防水卷材）；</w:t>
      </w:r>
    </w:p>
    <w:p w14:paraId="246A6C95">
      <w:pPr>
        <w:keepNext w:val="0"/>
        <w:keepLines w:val="0"/>
        <w:widowControl w:val="0"/>
        <w:numPr>
          <w:ilvl w:val="0"/>
          <w:numId w:val="19"/>
        </w:numPr>
        <w:suppressLineNumbers w:val="0"/>
        <w:spacing w:before="0" w:beforeAutospacing="0" w:after="0" w:afterAutospacing="0" w:line="360" w:lineRule="auto"/>
        <w:ind w:left="0" w:right="0"/>
        <w:jc w:val="both"/>
        <w:rPr>
          <w:rFonts w:hint="eastAsia" w:ascii="宋体" w:hAnsi="宋体" w:eastAsia="宋体" w:cs="宋体"/>
          <w:kern w:val="2"/>
          <w:sz w:val="24"/>
          <w:szCs w:val="24"/>
          <w:lang w:val="en-US" w:eastAsia="zh-CN" w:bidi="ar"/>
        </w:rPr>
      </w:pPr>
      <w:r>
        <w:rPr>
          <w:rFonts w:hint="eastAsia" w:ascii="宋体" w:hAnsi="宋体" w:eastAsia="宋体" w:cs="宋体"/>
          <w:kern w:val="2"/>
          <w:sz w:val="24"/>
          <w:szCs w:val="24"/>
          <w:lang w:val="en-US" w:eastAsia="zh-CN" w:bidi="ar"/>
        </w:rPr>
        <w:t>根据设计回复，环保型雨水口以图号【</w:t>
      </w:r>
      <w:r>
        <w:rPr>
          <w:rFonts w:hint="default" w:ascii="宋体" w:hAnsi="宋体" w:eastAsia="宋体" w:cs="宋体"/>
          <w:kern w:val="2"/>
          <w:sz w:val="24"/>
          <w:szCs w:val="24"/>
          <w:lang w:val="en-US" w:eastAsia="zh-CN" w:bidi="ar"/>
        </w:rPr>
        <w:t>HM-08</w:t>
      </w:r>
      <w:r>
        <w:rPr>
          <w:rFonts w:hint="eastAsia" w:ascii="宋体" w:hAnsi="宋体" w:eastAsia="宋体" w:cs="宋体"/>
          <w:kern w:val="2"/>
          <w:sz w:val="24"/>
          <w:szCs w:val="24"/>
          <w:lang w:val="en-US" w:eastAsia="zh-CN" w:bidi="ar"/>
        </w:rPr>
        <w:t>】大样为准；</w:t>
      </w:r>
    </w:p>
    <w:p w14:paraId="00836FD9">
      <w:pPr>
        <w:keepNext w:val="0"/>
        <w:keepLines w:val="0"/>
        <w:widowControl w:val="0"/>
        <w:numPr>
          <w:ilvl w:val="0"/>
          <w:numId w:val="19"/>
        </w:numPr>
        <w:suppressLineNumbers w:val="0"/>
        <w:spacing w:before="0" w:beforeAutospacing="0" w:after="0" w:afterAutospacing="0" w:line="360" w:lineRule="auto"/>
        <w:ind w:left="0" w:right="0"/>
        <w:jc w:val="both"/>
        <w:rPr>
          <w:rFonts w:hint="eastAsia" w:ascii="Calibri" w:hAnsi="Calibri" w:eastAsia="宋体" w:cs="Times New Roman"/>
          <w:kern w:val="2"/>
          <w:sz w:val="24"/>
          <w:szCs w:val="24"/>
        </w:rPr>
      </w:pPr>
      <w:r>
        <w:rPr>
          <w:rFonts w:hint="eastAsia" w:ascii="宋体" w:hAnsi="宋体" w:eastAsia="宋体" w:cs="宋体"/>
          <w:kern w:val="2"/>
          <w:sz w:val="24"/>
          <w:szCs w:val="24"/>
          <w:lang w:val="en-US" w:eastAsia="zh-CN" w:bidi="ar"/>
        </w:rPr>
        <w:t>根据设计回复，溢流式雨水口以图号【</w:t>
      </w:r>
      <w:r>
        <w:rPr>
          <w:rFonts w:hint="default" w:ascii="宋体" w:hAnsi="宋体" w:eastAsia="宋体" w:cs="宋体"/>
          <w:kern w:val="2"/>
          <w:sz w:val="24"/>
          <w:szCs w:val="24"/>
          <w:lang w:val="en-US" w:eastAsia="zh-CN" w:bidi="ar"/>
        </w:rPr>
        <w:t>HM-08</w:t>
      </w:r>
      <w:r>
        <w:rPr>
          <w:rFonts w:hint="eastAsia" w:ascii="宋体" w:hAnsi="宋体" w:eastAsia="宋体" w:cs="宋体"/>
          <w:kern w:val="2"/>
          <w:sz w:val="24"/>
          <w:szCs w:val="24"/>
          <w:lang w:val="en-US" w:eastAsia="zh-CN" w:bidi="ar"/>
        </w:rPr>
        <w:t>】大样为准；</w:t>
      </w:r>
    </w:p>
    <w:p w14:paraId="01536885">
      <w:pPr>
        <w:keepNext w:val="0"/>
        <w:keepLines w:val="0"/>
        <w:widowControl w:val="0"/>
        <w:numPr>
          <w:ilvl w:val="0"/>
          <w:numId w:val="0"/>
        </w:numPr>
        <w:suppressLineNumbers w:val="0"/>
        <w:autoSpaceDE w:val="0"/>
        <w:autoSpaceDN/>
        <w:snapToGrid w:val="0"/>
        <w:spacing w:before="0" w:beforeAutospacing="0" w:after="0" w:afterAutospacing="0" w:line="360" w:lineRule="auto"/>
        <w:ind w:left="0" w:leftChars="0" w:right="0" w:rightChars="0" w:firstLine="0" w:firstLineChars="0"/>
        <w:jc w:val="both"/>
        <w:rPr>
          <w:rFonts w:hint="eastAsia" w:ascii="宋体" w:hAnsi="宋体" w:eastAsia="宋体" w:cs="宋体"/>
          <w:b w:val="0"/>
          <w:bCs w:val="0"/>
          <w:kern w:val="2"/>
          <w:sz w:val="24"/>
          <w:szCs w:val="24"/>
        </w:rPr>
      </w:pPr>
    </w:p>
    <w:p w14:paraId="04D860D6">
      <w:pPr>
        <w:keepNext w:val="0"/>
        <w:keepLines w:val="0"/>
        <w:widowControl w:val="0"/>
        <w:numPr>
          <w:ilvl w:val="0"/>
          <w:numId w:val="6"/>
        </w:numPr>
        <w:suppressLineNumbers w:val="0"/>
        <w:autoSpaceDE w:val="0"/>
        <w:autoSpaceDN/>
        <w:snapToGrid w:val="0"/>
        <w:spacing w:before="0" w:beforeAutospacing="0" w:after="0" w:afterAutospacing="0" w:line="360" w:lineRule="auto"/>
        <w:ind w:left="0" w:leftChars="0" w:right="0" w:firstLine="0" w:firstLineChars="0"/>
        <w:jc w:val="both"/>
        <w:outlineLvl w:val="0"/>
        <w:rPr>
          <w:rFonts w:hint="eastAsia" w:ascii="宋体" w:hAnsi="宋体" w:eastAsia="宋体" w:cs="宋体"/>
          <w:b/>
          <w:bCs/>
          <w:kern w:val="2"/>
          <w:sz w:val="24"/>
          <w:szCs w:val="24"/>
        </w:rPr>
      </w:pPr>
      <w:r>
        <w:rPr>
          <w:rFonts w:hint="eastAsia" w:ascii="宋体" w:hAnsi="宋体" w:eastAsia="宋体" w:cs="宋体"/>
          <w:b/>
          <w:bCs/>
          <w:kern w:val="2"/>
          <w:sz w:val="24"/>
          <w:szCs w:val="24"/>
          <w:lang w:val="en-US" w:eastAsia="zh-CN" w:bidi="ar"/>
        </w:rPr>
        <w:t>招标控制价审核情况：</w:t>
      </w:r>
      <w:r>
        <w:rPr>
          <w:rFonts w:hint="eastAsia" w:ascii="宋体" w:hAnsi="宋体" w:eastAsia="宋体" w:cs="宋体"/>
          <w:b w:val="0"/>
          <w:bCs w:val="0"/>
          <w:kern w:val="2"/>
          <w:sz w:val="24"/>
          <w:szCs w:val="24"/>
          <w:lang w:val="en-US" w:eastAsia="zh-CN" w:bidi="ar"/>
        </w:rPr>
        <w:t>详见审核报告。</w:t>
      </w:r>
    </w:p>
    <w:p w14:paraId="63A11B0D">
      <w:pPr>
        <w:keepNext w:val="0"/>
        <w:keepLines w:val="0"/>
        <w:widowControl w:val="0"/>
        <w:suppressLineNumbers w:val="0"/>
        <w:autoSpaceDE w:val="0"/>
        <w:autoSpaceDN/>
        <w:snapToGrid w:val="0"/>
        <w:spacing w:before="0" w:beforeAutospacing="0" w:after="0" w:afterAutospacing="0" w:line="360" w:lineRule="auto"/>
        <w:ind w:left="0" w:right="0"/>
        <w:jc w:val="both"/>
        <w:outlineLvl w:val="0"/>
        <w:rPr>
          <w:rFonts w:hint="eastAsia" w:ascii="宋体" w:hAnsi="宋体" w:eastAsia="宋体" w:cs="宋体"/>
          <w:b w:val="0"/>
          <w:bCs w:val="0"/>
          <w:kern w:val="2"/>
          <w:sz w:val="24"/>
          <w:szCs w:val="24"/>
        </w:rPr>
      </w:pPr>
    </w:p>
    <w:p w14:paraId="2A9DCD66">
      <w:pPr>
        <w:rPr>
          <w:rFonts w:hint="default"/>
          <w:lang w:eastAsia="zh-CN"/>
        </w:rPr>
      </w:pPr>
    </w:p>
    <w:sectPr>
      <w:headerReference r:id="rId3" w:type="default"/>
      <w:pgSz w:w="11906" w:h="16838"/>
      <w:pgMar w:top="1440" w:right="1800" w:bottom="1440" w:left="1800" w:header="851" w:footer="992" w:gutter="0"/>
      <w:cols w:space="0" w:num="1"/>
      <w:rtlGutter w:val="0"/>
      <w:docGrid w:type="lines" w:linePitch="387"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41"/>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MS Sans Serif">
    <w:altName w:val="Times New Roman"/>
    <w:panose1 w:val="00000000000000000000"/>
    <w:charset w:val="00"/>
    <w:family w:val="auto"/>
    <w:pitch w:val="default"/>
    <w:sig w:usb0="00000000" w:usb1="00000000" w:usb2="00000000" w:usb3="00000000" w:csb0="00000000"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7200F87">
    <w:pPr>
      <w:keepNext w:val="0"/>
      <w:keepLines w:val="0"/>
      <w:pageBreakBefore w:val="0"/>
      <w:widowControl w:val="0"/>
      <w:kinsoku/>
      <w:wordWrap/>
      <w:overflowPunct/>
      <w:topLinePunct w:val="0"/>
      <w:autoSpaceDE/>
      <w:autoSpaceDN/>
      <w:bidi w:val="0"/>
      <w:snapToGrid w:val="0"/>
      <w:spacing w:line="360" w:lineRule="auto"/>
      <w:textAlignment w:val="auto"/>
      <w:rPr>
        <w:rFonts w:hint="default"/>
        <w:sz w:val="21"/>
        <w:szCs w:val="21"/>
        <w:u w:val="none"/>
        <w:lang w:val="en-US" w:eastAsia="zh-CN"/>
      </w:rPr>
    </w:pPr>
    <w:bookmarkStart w:id="4" w:name="OLE_LINK17"/>
    <w:r>
      <w:rPr>
        <w:rFonts w:hint="eastAsia" w:ascii="宋体" w:hAnsi="宋体" w:cs="宋体"/>
        <w:bCs/>
        <w:sz w:val="21"/>
        <w:szCs w:val="21"/>
        <w:u w:val="none"/>
        <w:lang w:val="en-US" w:eastAsia="zh-CN"/>
      </w:rPr>
      <w:t>泉州市第九中学城东校区(二期)-高中部分艺体楼、操场组合空间及室外附属设施项目</w:t>
    </w:r>
    <w:bookmarkEnd w:id="4"/>
  </w:p>
  <w:p w14:paraId="77A31EE8">
    <w:pPr>
      <w:pStyle w:val="12"/>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3BCC250"/>
    <w:multiLevelType w:val="singleLevel"/>
    <w:tmpl w:val="93BCC250"/>
    <w:lvl w:ilvl="0" w:tentative="0">
      <w:start w:val="1"/>
      <w:numFmt w:val="decimal"/>
      <w:suff w:val="nothing"/>
      <w:lvlText w:val="%1、"/>
      <w:lvlJc w:val="left"/>
    </w:lvl>
  </w:abstractNum>
  <w:abstractNum w:abstractNumId="1">
    <w:nsid w:val="9BF23F16"/>
    <w:multiLevelType w:val="multilevel"/>
    <w:tmpl w:val="9BF23F16"/>
    <w:lvl w:ilvl="0" w:tentative="0">
      <w:start w:val="1"/>
      <w:numFmt w:val="decimal"/>
      <w:lvlText w:val="%1."/>
      <w:lvlJc w:val="left"/>
      <w:pPr>
        <w:tabs>
          <w:tab w:val="left" w:pos="312"/>
        </w:tabs>
        <w:ind w:left="0" w:firstLine="0"/>
      </w:pPr>
      <w:rPr>
        <w:rFonts w:hint="default" w:ascii="Times New Roman" w:hAnsi="Times New Roman" w:cs="Times New Roman"/>
      </w:rPr>
    </w:lvl>
    <w:lvl w:ilvl="1" w:tentative="0">
      <w:start w:val="1"/>
      <w:numFmt w:val="decimal"/>
      <w:lvlText w:val="%2."/>
      <w:lvlJc w:val="left"/>
      <w:pPr>
        <w:tabs>
          <w:tab w:val="left" w:pos="1440"/>
        </w:tabs>
        <w:ind w:left="1440" w:firstLine="65176"/>
      </w:pPr>
    </w:lvl>
    <w:lvl w:ilvl="2" w:tentative="0">
      <w:start w:val="1"/>
      <w:numFmt w:val="decimal"/>
      <w:lvlText w:val="%3."/>
      <w:lvlJc w:val="left"/>
      <w:pPr>
        <w:tabs>
          <w:tab w:val="left" w:pos="2160"/>
        </w:tabs>
        <w:ind w:left="2160" w:firstLine="65176"/>
      </w:pPr>
    </w:lvl>
    <w:lvl w:ilvl="3" w:tentative="0">
      <w:start w:val="1"/>
      <w:numFmt w:val="decimal"/>
      <w:lvlText w:val="%4."/>
      <w:lvlJc w:val="left"/>
      <w:pPr>
        <w:tabs>
          <w:tab w:val="left" w:pos="2880"/>
        </w:tabs>
        <w:ind w:left="2880" w:firstLine="65176"/>
      </w:pPr>
    </w:lvl>
    <w:lvl w:ilvl="4" w:tentative="0">
      <w:start w:val="1"/>
      <w:numFmt w:val="decimal"/>
      <w:lvlText w:val="%5."/>
      <w:lvlJc w:val="left"/>
      <w:pPr>
        <w:tabs>
          <w:tab w:val="left" w:pos="3600"/>
        </w:tabs>
        <w:ind w:left="3600" w:firstLine="65176"/>
      </w:pPr>
    </w:lvl>
    <w:lvl w:ilvl="5" w:tentative="0">
      <w:start w:val="1"/>
      <w:numFmt w:val="decimal"/>
      <w:lvlText w:val="%6."/>
      <w:lvlJc w:val="left"/>
      <w:pPr>
        <w:tabs>
          <w:tab w:val="left" w:pos="4320"/>
        </w:tabs>
        <w:ind w:left="4320" w:firstLine="65176"/>
      </w:pPr>
    </w:lvl>
    <w:lvl w:ilvl="6" w:tentative="0">
      <w:start w:val="1"/>
      <w:numFmt w:val="decimal"/>
      <w:lvlText w:val="%7."/>
      <w:lvlJc w:val="left"/>
      <w:pPr>
        <w:tabs>
          <w:tab w:val="left" w:pos="5040"/>
        </w:tabs>
        <w:ind w:left="5040" w:firstLine="65176"/>
      </w:pPr>
    </w:lvl>
    <w:lvl w:ilvl="7" w:tentative="0">
      <w:start w:val="1"/>
      <w:numFmt w:val="decimal"/>
      <w:lvlText w:val="%8."/>
      <w:lvlJc w:val="left"/>
      <w:pPr>
        <w:tabs>
          <w:tab w:val="left" w:pos="5760"/>
        </w:tabs>
        <w:ind w:left="5760" w:firstLine="65176"/>
      </w:pPr>
    </w:lvl>
    <w:lvl w:ilvl="8" w:tentative="0">
      <w:start w:val="1"/>
      <w:numFmt w:val="decimal"/>
      <w:lvlText w:val="%9."/>
      <w:lvlJc w:val="left"/>
      <w:pPr>
        <w:tabs>
          <w:tab w:val="left" w:pos="6480"/>
        </w:tabs>
        <w:ind w:left="6480" w:firstLine="65176"/>
      </w:pPr>
    </w:lvl>
  </w:abstractNum>
  <w:abstractNum w:abstractNumId="2">
    <w:nsid w:val="ABFE0228"/>
    <w:multiLevelType w:val="multilevel"/>
    <w:tmpl w:val="ABFE0228"/>
    <w:lvl w:ilvl="0" w:tentative="0">
      <w:start w:val="1"/>
      <w:numFmt w:val="chineseCounting"/>
      <w:suff w:val="nothing"/>
      <w:lvlText w:val="（%1）"/>
      <w:lvlJc w:val="left"/>
      <w:pPr>
        <w:ind w:left="0" w:firstLine="0"/>
      </w:pPr>
      <w:rPr>
        <w:rFonts w:hint="eastAsia" w:ascii="宋体" w:hAnsi="宋体" w:eastAsia="宋体" w:cs="宋体"/>
      </w:rPr>
    </w:lvl>
    <w:lvl w:ilvl="1" w:tentative="0">
      <w:start w:val="1"/>
      <w:numFmt w:val="decimal"/>
      <w:lvlText w:val="%2."/>
      <w:lvlJc w:val="left"/>
      <w:pPr>
        <w:tabs>
          <w:tab w:val="left" w:pos="1440"/>
        </w:tabs>
        <w:ind w:left="1440" w:firstLine="65176"/>
      </w:pPr>
    </w:lvl>
    <w:lvl w:ilvl="2" w:tentative="0">
      <w:start w:val="1"/>
      <w:numFmt w:val="decimal"/>
      <w:lvlText w:val="%3."/>
      <w:lvlJc w:val="left"/>
      <w:pPr>
        <w:tabs>
          <w:tab w:val="left" w:pos="2160"/>
        </w:tabs>
        <w:ind w:left="2160" w:firstLine="65176"/>
      </w:pPr>
    </w:lvl>
    <w:lvl w:ilvl="3" w:tentative="0">
      <w:start w:val="1"/>
      <w:numFmt w:val="decimal"/>
      <w:lvlText w:val="%4."/>
      <w:lvlJc w:val="left"/>
      <w:pPr>
        <w:tabs>
          <w:tab w:val="left" w:pos="2880"/>
        </w:tabs>
        <w:ind w:left="2880" w:firstLine="65176"/>
      </w:pPr>
    </w:lvl>
    <w:lvl w:ilvl="4" w:tentative="0">
      <w:start w:val="1"/>
      <w:numFmt w:val="decimal"/>
      <w:lvlText w:val="%5."/>
      <w:lvlJc w:val="left"/>
      <w:pPr>
        <w:tabs>
          <w:tab w:val="left" w:pos="3600"/>
        </w:tabs>
        <w:ind w:left="3600" w:firstLine="65176"/>
      </w:pPr>
    </w:lvl>
    <w:lvl w:ilvl="5" w:tentative="0">
      <w:start w:val="1"/>
      <w:numFmt w:val="decimal"/>
      <w:lvlText w:val="%6."/>
      <w:lvlJc w:val="left"/>
      <w:pPr>
        <w:tabs>
          <w:tab w:val="left" w:pos="4320"/>
        </w:tabs>
        <w:ind w:left="4320" w:firstLine="65176"/>
      </w:pPr>
    </w:lvl>
    <w:lvl w:ilvl="6" w:tentative="0">
      <w:start w:val="1"/>
      <w:numFmt w:val="decimal"/>
      <w:lvlText w:val="%7."/>
      <w:lvlJc w:val="left"/>
      <w:pPr>
        <w:tabs>
          <w:tab w:val="left" w:pos="5040"/>
        </w:tabs>
        <w:ind w:left="5040" w:firstLine="65176"/>
      </w:pPr>
    </w:lvl>
    <w:lvl w:ilvl="7" w:tentative="0">
      <w:start w:val="1"/>
      <w:numFmt w:val="decimal"/>
      <w:lvlText w:val="%8."/>
      <w:lvlJc w:val="left"/>
      <w:pPr>
        <w:tabs>
          <w:tab w:val="left" w:pos="5760"/>
        </w:tabs>
        <w:ind w:left="5760" w:firstLine="65176"/>
      </w:pPr>
    </w:lvl>
    <w:lvl w:ilvl="8" w:tentative="0">
      <w:start w:val="1"/>
      <w:numFmt w:val="decimal"/>
      <w:lvlText w:val="%9."/>
      <w:lvlJc w:val="left"/>
      <w:pPr>
        <w:tabs>
          <w:tab w:val="left" w:pos="6480"/>
        </w:tabs>
        <w:ind w:left="6480" w:firstLine="65176"/>
      </w:pPr>
    </w:lvl>
  </w:abstractNum>
  <w:abstractNum w:abstractNumId="3">
    <w:nsid w:val="B44BF510"/>
    <w:multiLevelType w:val="singleLevel"/>
    <w:tmpl w:val="B44BF510"/>
    <w:lvl w:ilvl="0" w:tentative="0">
      <w:start w:val="1"/>
      <w:numFmt w:val="decimal"/>
      <w:suff w:val="nothing"/>
      <w:lvlText w:val="%1、"/>
      <w:lvlJc w:val="left"/>
      <w:rPr>
        <w:rFonts w:hint="default"/>
        <w:b w:val="0"/>
        <w:bCs w:val="0"/>
      </w:rPr>
    </w:lvl>
  </w:abstractNum>
  <w:abstractNum w:abstractNumId="4">
    <w:nsid w:val="B77ED513"/>
    <w:multiLevelType w:val="singleLevel"/>
    <w:tmpl w:val="B77ED513"/>
    <w:lvl w:ilvl="0" w:tentative="0">
      <w:start w:val="1"/>
      <w:numFmt w:val="decimal"/>
      <w:suff w:val="nothing"/>
      <w:lvlText w:val="%1、"/>
      <w:lvlJc w:val="left"/>
    </w:lvl>
  </w:abstractNum>
  <w:abstractNum w:abstractNumId="5">
    <w:nsid w:val="BBFC4512"/>
    <w:multiLevelType w:val="multilevel"/>
    <w:tmpl w:val="BBFC4512"/>
    <w:lvl w:ilvl="0" w:tentative="0">
      <w:start w:val="1"/>
      <w:numFmt w:val="decimal"/>
      <w:suff w:val="nothing"/>
      <w:lvlText w:val="%1、"/>
      <w:lvlJc w:val="left"/>
      <w:pPr>
        <w:ind w:left="0" w:firstLine="0"/>
      </w:pPr>
      <w:rPr>
        <w:rFonts w:hint="default" w:ascii="Times New Roman" w:hAnsi="Times New Roman" w:cs="Times New Roman"/>
      </w:rPr>
    </w:lvl>
    <w:lvl w:ilvl="1" w:tentative="0">
      <w:start w:val="1"/>
      <w:numFmt w:val="decimal"/>
      <w:lvlText w:val="%2."/>
      <w:lvlJc w:val="left"/>
      <w:pPr>
        <w:tabs>
          <w:tab w:val="left" w:pos="1440"/>
        </w:tabs>
        <w:ind w:left="1440" w:firstLine="65176"/>
      </w:pPr>
    </w:lvl>
    <w:lvl w:ilvl="2" w:tentative="0">
      <w:start w:val="1"/>
      <w:numFmt w:val="decimal"/>
      <w:lvlText w:val="%3."/>
      <w:lvlJc w:val="left"/>
      <w:pPr>
        <w:tabs>
          <w:tab w:val="left" w:pos="2160"/>
        </w:tabs>
        <w:ind w:left="2160" w:firstLine="65176"/>
      </w:pPr>
    </w:lvl>
    <w:lvl w:ilvl="3" w:tentative="0">
      <w:start w:val="1"/>
      <w:numFmt w:val="decimal"/>
      <w:lvlText w:val="%4."/>
      <w:lvlJc w:val="left"/>
      <w:pPr>
        <w:tabs>
          <w:tab w:val="left" w:pos="2880"/>
        </w:tabs>
        <w:ind w:left="2880" w:firstLine="65176"/>
      </w:pPr>
    </w:lvl>
    <w:lvl w:ilvl="4" w:tentative="0">
      <w:start w:val="1"/>
      <w:numFmt w:val="decimal"/>
      <w:lvlText w:val="%5."/>
      <w:lvlJc w:val="left"/>
      <w:pPr>
        <w:tabs>
          <w:tab w:val="left" w:pos="3600"/>
        </w:tabs>
        <w:ind w:left="3600" w:firstLine="65176"/>
      </w:pPr>
    </w:lvl>
    <w:lvl w:ilvl="5" w:tentative="0">
      <w:start w:val="1"/>
      <w:numFmt w:val="decimal"/>
      <w:lvlText w:val="%6."/>
      <w:lvlJc w:val="left"/>
      <w:pPr>
        <w:tabs>
          <w:tab w:val="left" w:pos="4320"/>
        </w:tabs>
        <w:ind w:left="4320" w:firstLine="65176"/>
      </w:pPr>
    </w:lvl>
    <w:lvl w:ilvl="6" w:tentative="0">
      <w:start w:val="1"/>
      <w:numFmt w:val="decimal"/>
      <w:lvlText w:val="%7."/>
      <w:lvlJc w:val="left"/>
      <w:pPr>
        <w:tabs>
          <w:tab w:val="left" w:pos="5040"/>
        </w:tabs>
        <w:ind w:left="5040" w:firstLine="65176"/>
      </w:pPr>
    </w:lvl>
    <w:lvl w:ilvl="7" w:tentative="0">
      <w:start w:val="1"/>
      <w:numFmt w:val="decimal"/>
      <w:lvlText w:val="%8."/>
      <w:lvlJc w:val="left"/>
      <w:pPr>
        <w:tabs>
          <w:tab w:val="left" w:pos="5760"/>
        </w:tabs>
        <w:ind w:left="5760" w:firstLine="65176"/>
      </w:pPr>
    </w:lvl>
    <w:lvl w:ilvl="8" w:tentative="0">
      <w:start w:val="1"/>
      <w:numFmt w:val="decimal"/>
      <w:lvlText w:val="%9."/>
      <w:lvlJc w:val="left"/>
      <w:pPr>
        <w:tabs>
          <w:tab w:val="left" w:pos="6480"/>
        </w:tabs>
        <w:ind w:left="6480" w:firstLine="65176"/>
      </w:pPr>
    </w:lvl>
  </w:abstractNum>
  <w:abstractNum w:abstractNumId="6">
    <w:nsid w:val="BFF7A716"/>
    <w:multiLevelType w:val="multilevel"/>
    <w:tmpl w:val="BFF7A716"/>
    <w:lvl w:ilvl="0" w:tentative="0">
      <w:start w:val="1"/>
      <w:numFmt w:val="decimal"/>
      <w:suff w:val="nothing"/>
      <w:lvlText w:val="（%1）"/>
      <w:lvlJc w:val="left"/>
      <w:pPr>
        <w:ind w:left="240" w:firstLine="0"/>
      </w:pPr>
      <w:rPr>
        <w:rFonts w:hint="default" w:ascii="Times New Roman" w:hAnsi="Times New Roman" w:cs="Times New Roman"/>
      </w:rPr>
    </w:lvl>
    <w:lvl w:ilvl="1" w:tentative="0">
      <w:start w:val="1"/>
      <w:numFmt w:val="decimal"/>
      <w:lvlText w:val="%2."/>
      <w:lvlJc w:val="left"/>
      <w:pPr>
        <w:tabs>
          <w:tab w:val="left" w:pos="1440"/>
        </w:tabs>
        <w:ind w:left="1440" w:firstLine="65176"/>
      </w:pPr>
    </w:lvl>
    <w:lvl w:ilvl="2" w:tentative="0">
      <w:start w:val="1"/>
      <w:numFmt w:val="decimal"/>
      <w:lvlText w:val="%3."/>
      <w:lvlJc w:val="left"/>
      <w:pPr>
        <w:tabs>
          <w:tab w:val="left" w:pos="2160"/>
        </w:tabs>
        <w:ind w:left="2160" w:firstLine="65176"/>
      </w:pPr>
    </w:lvl>
    <w:lvl w:ilvl="3" w:tentative="0">
      <w:start w:val="1"/>
      <w:numFmt w:val="decimal"/>
      <w:lvlText w:val="%4."/>
      <w:lvlJc w:val="left"/>
      <w:pPr>
        <w:tabs>
          <w:tab w:val="left" w:pos="2880"/>
        </w:tabs>
        <w:ind w:left="2880" w:firstLine="65176"/>
      </w:pPr>
    </w:lvl>
    <w:lvl w:ilvl="4" w:tentative="0">
      <w:start w:val="1"/>
      <w:numFmt w:val="decimal"/>
      <w:lvlText w:val="%5."/>
      <w:lvlJc w:val="left"/>
      <w:pPr>
        <w:tabs>
          <w:tab w:val="left" w:pos="3600"/>
        </w:tabs>
        <w:ind w:left="3600" w:firstLine="65176"/>
      </w:pPr>
    </w:lvl>
    <w:lvl w:ilvl="5" w:tentative="0">
      <w:start w:val="1"/>
      <w:numFmt w:val="decimal"/>
      <w:lvlText w:val="%6."/>
      <w:lvlJc w:val="left"/>
      <w:pPr>
        <w:tabs>
          <w:tab w:val="left" w:pos="4320"/>
        </w:tabs>
        <w:ind w:left="4320" w:firstLine="65176"/>
      </w:pPr>
    </w:lvl>
    <w:lvl w:ilvl="6" w:tentative="0">
      <w:start w:val="1"/>
      <w:numFmt w:val="decimal"/>
      <w:lvlText w:val="%7."/>
      <w:lvlJc w:val="left"/>
      <w:pPr>
        <w:tabs>
          <w:tab w:val="left" w:pos="5040"/>
        </w:tabs>
        <w:ind w:left="5040" w:firstLine="65176"/>
      </w:pPr>
    </w:lvl>
    <w:lvl w:ilvl="7" w:tentative="0">
      <w:start w:val="1"/>
      <w:numFmt w:val="decimal"/>
      <w:lvlText w:val="%8."/>
      <w:lvlJc w:val="left"/>
      <w:pPr>
        <w:tabs>
          <w:tab w:val="left" w:pos="5760"/>
        </w:tabs>
        <w:ind w:left="5760" w:firstLine="65176"/>
      </w:pPr>
    </w:lvl>
    <w:lvl w:ilvl="8" w:tentative="0">
      <w:start w:val="1"/>
      <w:numFmt w:val="decimal"/>
      <w:lvlText w:val="%9."/>
      <w:lvlJc w:val="left"/>
      <w:pPr>
        <w:tabs>
          <w:tab w:val="left" w:pos="6480"/>
        </w:tabs>
        <w:ind w:left="6480" w:firstLine="65176"/>
      </w:pPr>
    </w:lvl>
  </w:abstractNum>
  <w:abstractNum w:abstractNumId="7">
    <w:nsid w:val="E765DDC5"/>
    <w:multiLevelType w:val="multilevel"/>
    <w:tmpl w:val="E765DDC5"/>
    <w:lvl w:ilvl="0" w:tentative="0">
      <w:start w:val="1"/>
      <w:numFmt w:val="decimal"/>
      <w:lvlText w:val="%1."/>
      <w:lvlJc w:val="left"/>
      <w:pPr>
        <w:tabs>
          <w:tab w:val="left" w:pos="312"/>
        </w:tabs>
        <w:ind w:left="0" w:firstLine="0"/>
      </w:pPr>
      <w:rPr>
        <w:rFonts w:hint="default" w:ascii="Times New Roman" w:hAnsi="Times New Roman" w:cs="Times New Roman"/>
      </w:rPr>
    </w:lvl>
    <w:lvl w:ilvl="1" w:tentative="0">
      <w:start w:val="1"/>
      <w:numFmt w:val="decimal"/>
      <w:lvlText w:val="%2."/>
      <w:lvlJc w:val="left"/>
      <w:pPr>
        <w:tabs>
          <w:tab w:val="left" w:pos="1440"/>
        </w:tabs>
        <w:ind w:left="1440" w:firstLine="65176"/>
      </w:pPr>
    </w:lvl>
    <w:lvl w:ilvl="2" w:tentative="0">
      <w:start w:val="1"/>
      <w:numFmt w:val="decimal"/>
      <w:lvlText w:val="%3."/>
      <w:lvlJc w:val="left"/>
      <w:pPr>
        <w:tabs>
          <w:tab w:val="left" w:pos="2160"/>
        </w:tabs>
        <w:ind w:left="2160" w:firstLine="65176"/>
      </w:pPr>
    </w:lvl>
    <w:lvl w:ilvl="3" w:tentative="0">
      <w:start w:val="1"/>
      <w:numFmt w:val="decimal"/>
      <w:lvlText w:val="%4."/>
      <w:lvlJc w:val="left"/>
      <w:pPr>
        <w:tabs>
          <w:tab w:val="left" w:pos="2880"/>
        </w:tabs>
        <w:ind w:left="2880" w:firstLine="65176"/>
      </w:pPr>
    </w:lvl>
    <w:lvl w:ilvl="4" w:tentative="0">
      <w:start w:val="1"/>
      <w:numFmt w:val="decimal"/>
      <w:lvlText w:val="%5."/>
      <w:lvlJc w:val="left"/>
      <w:pPr>
        <w:tabs>
          <w:tab w:val="left" w:pos="3600"/>
        </w:tabs>
        <w:ind w:left="3600" w:firstLine="65176"/>
      </w:pPr>
    </w:lvl>
    <w:lvl w:ilvl="5" w:tentative="0">
      <w:start w:val="1"/>
      <w:numFmt w:val="decimal"/>
      <w:lvlText w:val="%6."/>
      <w:lvlJc w:val="left"/>
      <w:pPr>
        <w:tabs>
          <w:tab w:val="left" w:pos="4320"/>
        </w:tabs>
        <w:ind w:left="4320" w:firstLine="65176"/>
      </w:pPr>
    </w:lvl>
    <w:lvl w:ilvl="6" w:tentative="0">
      <w:start w:val="1"/>
      <w:numFmt w:val="decimal"/>
      <w:lvlText w:val="%7."/>
      <w:lvlJc w:val="left"/>
      <w:pPr>
        <w:tabs>
          <w:tab w:val="left" w:pos="5040"/>
        </w:tabs>
        <w:ind w:left="5040" w:firstLine="65176"/>
      </w:pPr>
    </w:lvl>
    <w:lvl w:ilvl="7" w:tentative="0">
      <w:start w:val="1"/>
      <w:numFmt w:val="decimal"/>
      <w:lvlText w:val="%8."/>
      <w:lvlJc w:val="left"/>
      <w:pPr>
        <w:tabs>
          <w:tab w:val="left" w:pos="5760"/>
        </w:tabs>
        <w:ind w:left="5760" w:firstLine="65176"/>
      </w:pPr>
    </w:lvl>
    <w:lvl w:ilvl="8" w:tentative="0">
      <w:start w:val="1"/>
      <w:numFmt w:val="decimal"/>
      <w:lvlText w:val="%9."/>
      <w:lvlJc w:val="left"/>
      <w:pPr>
        <w:tabs>
          <w:tab w:val="left" w:pos="6480"/>
        </w:tabs>
        <w:ind w:left="6480" w:firstLine="65176"/>
      </w:pPr>
    </w:lvl>
  </w:abstractNum>
  <w:abstractNum w:abstractNumId="8">
    <w:nsid w:val="EDCE8430"/>
    <w:multiLevelType w:val="singleLevel"/>
    <w:tmpl w:val="EDCE8430"/>
    <w:lvl w:ilvl="0" w:tentative="0">
      <w:start w:val="1"/>
      <w:numFmt w:val="decimal"/>
      <w:suff w:val="nothing"/>
      <w:lvlText w:val="%1、"/>
      <w:lvlJc w:val="left"/>
    </w:lvl>
  </w:abstractNum>
  <w:abstractNum w:abstractNumId="9">
    <w:nsid w:val="F7FBE3E3"/>
    <w:multiLevelType w:val="multilevel"/>
    <w:tmpl w:val="F7FBE3E3"/>
    <w:lvl w:ilvl="0" w:tentative="0">
      <w:start w:val="1"/>
      <w:numFmt w:val="decimal"/>
      <w:lvlText w:val="%1."/>
      <w:lvlJc w:val="left"/>
      <w:pPr>
        <w:tabs>
          <w:tab w:val="left" w:pos="312"/>
        </w:tabs>
        <w:ind w:left="0" w:firstLine="0"/>
      </w:pPr>
      <w:rPr>
        <w:rFonts w:hint="default" w:ascii="Times New Roman" w:hAnsi="Times New Roman" w:cs="Times New Roman"/>
      </w:rPr>
    </w:lvl>
    <w:lvl w:ilvl="1" w:tentative="0">
      <w:start w:val="1"/>
      <w:numFmt w:val="decimal"/>
      <w:lvlText w:val="%2."/>
      <w:lvlJc w:val="left"/>
      <w:pPr>
        <w:tabs>
          <w:tab w:val="left" w:pos="1440"/>
        </w:tabs>
        <w:ind w:left="1440" w:firstLine="65176"/>
      </w:pPr>
    </w:lvl>
    <w:lvl w:ilvl="2" w:tentative="0">
      <w:start w:val="1"/>
      <w:numFmt w:val="decimal"/>
      <w:lvlText w:val="%3."/>
      <w:lvlJc w:val="left"/>
      <w:pPr>
        <w:tabs>
          <w:tab w:val="left" w:pos="2160"/>
        </w:tabs>
        <w:ind w:left="2160" w:firstLine="65176"/>
      </w:pPr>
    </w:lvl>
    <w:lvl w:ilvl="3" w:tentative="0">
      <w:start w:val="1"/>
      <w:numFmt w:val="decimal"/>
      <w:lvlText w:val="%4."/>
      <w:lvlJc w:val="left"/>
      <w:pPr>
        <w:tabs>
          <w:tab w:val="left" w:pos="2880"/>
        </w:tabs>
        <w:ind w:left="2880" w:firstLine="65176"/>
      </w:pPr>
    </w:lvl>
    <w:lvl w:ilvl="4" w:tentative="0">
      <w:start w:val="1"/>
      <w:numFmt w:val="decimal"/>
      <w:lvlText w:val="%5."/>
      <w:lvlJc w:val="left"/>
      <w:pPr>
        <w:tabs>
          <w:tab w:val="left" w:pos="3600"/>
        </w:tabs>
        <w:ind w:left="3600" w:firstLine="65176"/>
      </w:pPr>
    </w:lvl>
    <w:lvl w:ilvl="5" w:tentative="0">
      <w:start w:val="1"/>
      <w:numFmt w:val="decimal"/>
      <w:lvlText w:val="%6."/>
      <w:lvlJc w:val="left"/>
      <w:pPr>
        <w:tabs>
          <w:tab w:val="left" w:pos="4320"/>
        </w:tabs>
        <w:ind w:left="4320" w:firstLine="65176"/>
      </w:pPr>
    </w:lvl>
    <w:lvl w:ilvl="6" w:tentative="0">
      <w:start w:val="1"/>
      <w:numFmt w:val="decimal"/>
      <w:lvlText w:val="%7."/>
      <w:lvlJc w:val="left"/>
      <w:pPr>
        <w:tabs>
          <w:tab w:val="left" w:pos="5040"/>
        </w:tabs>
        <w:ind w:left="5040" w:firstLine="65176"/>
      </w:pPr>
    </w:lvl>
    <w:lvl w:ilvl="7" w:tentative="0">
      <w:start w:val="1"/>
      <w:numFmt w:val="decimal"/>
      <w:lvlText w:val="%8."/>
      <w:lvlJc w:val="left"/>
      <w:pPr>
        <w:tabs>
          <w:tab w:val="left" w:pos="5760"/>
        </w:tabs>
        <w:ind w:left="5760" w:firstLine="65176"/>
      </w:pPr>
    </w:lvl>
    <w:lvl w:ilvl="8" w:tentative="0">
      <w:start w:val="1"/>
      <w:numFmt w:val="decimal"/>
      <w:lvlText w:val="%9."/>
      <w:lvlJc w:val="left"/>
      <w:pPr>
        <w:tabs>
          <w:tab w:val="left" w:pos="6480"/>
        </w:tabs>
        <w:ind w:left="6480" w:firstLine="65176"/>
      </w:pPr>
    </w:lvl>
  </w:abstractNum>
  <w:abstractNum w:abstractNumId="10">
    <w:nsid w:val="FFEE05FB"/>
    <w:multiLevelType w:val="multilevel"/>
    <w:tmpl w:val="FFEE05FB"/>
    <w:lvl w:ilvl="0" w:tentative="0">
      <w:start w:val="7"/>
      <w:numFmt w:val="chineseCounting"/>
      <w:suff w:val="nothing"/>
      <w:lvlText w:val="%1、"/>
      <w:lvlJc w:val="left"/>
      <w:pPr>
        <w:ind w:left="0" w:firstLine="0"/>
      </w:pPr>
      <w:rPr>
        <w:rFonts w:hint="eastAsia" w:ascii="宋体" w:hAnsi="宋体" w:eastAsia="宋体" w:cs="宋体"/>
      </w:rPr>
    </w:lvl>
    <w:lvl w:ilvl="1" w:tentative="0">
      <w:start w:val="1"/>
      <w:numFmt w:val="decimal"/>
      <w:lvlText w:val="%2."/>
      <w:lvlJc w:val="left"/>
      <w:pPr>
        <w:tabs>
          <w:tab w:val="left" w:pos="1440"/>
        </w:tabs>
        <w:ind w:left="1440" w:firstLine="65176"/>
      </w:pPr>
    </w:lvl>
    <w:lvl w:ilvl="2" w:tentative="0">
      <w:start w:val="1"/>
      <w:numFmt w:val="decimal"/>
      <w:lvlText w:val="%3."/>
      <w:lvlJc w:val="left"/>
      <w:pPr>
        <w:tabs>
          <w:tab w:val="left" w:pos="2160"/>
        </w:tabs>
        <w:ind w:left="2160" w:firstLine="65176"/>
      </w:pPr>
    </w:lvl>
    <w:lvl w:ilvl="3" w:tentative="0">
      <w:start w:val="1"/>
      <w:numFmt w:val="decimal"/>
      <w:lvlText w:val="%4."/>
      <w:lvlJc w:val="left"/>
      <w:pPr>
        <w:tabs>
          <w:tab w:val="left" w:pos="2880"/>
        </w:tabs>
        <w:ind w:left="2880" w:firstLine="65176"/>
      </w:pPr>
    </w:lvl>
    <w:lvl w:ilvl="4" w:tentative="0">
      <w:start w:val="1"/>
      <w:numFmt w:val="decimal"/>
      <w:lvlText w:val="%5."/>
      <w:lvlJc w:val="left"/>
      <w:pPr>
        <w:tabs>
          <w:tab w:val="left" w:pos="3600"/>
        </w:tabs>
        <w:ind w:left="3600" w:firstLine="65176"/>
      </w:pPr>
    </w:lvl>
    <w:lvl w:ilvl="5" w:tentative="0">
      <w:start w:val="1"/>
      <w:numFmt w:val="decimal"/>
      <w:lvlText w:val="%6."/>
      <w:lvlJc w:val="left"/>
      <w:pPr>
        <w:tabs>
          <w:tab w:val="left" w:pos="4320"/>
        </w:tabs>
        <w:ind w:left="4320" w:firstLine="65176"/>
      </w:pPr>
    </w:lvl>
    <w:lvl w:ilvl="6" w:tentative="0">
      <w:start w:val="1"/>
      <w:numFmt w:val="decimal"/>
      <w:lvlText w:val="%7."/>
      <w:lvlJc w:val="left"/>
      <w:pPr>
        <w:tabs>
          <w:tab w:val="left" w:pos="5040"/>
        </w:tabs>
        <w:ind w:left="5040" w:firstLine="65176"/>
      </w:pPr>
    </w:lvl>
    <w:lvl w:ilvl="7" w:tentative="0">
      <w:start w:val="1"/>
      <w:numFmt w:val="decimal"/>
      <w:lvlText w:val="%8."/>
      <w:lvlJc w:val="left"/>
      <w:pPr>
        <w:tabs>
          <w:tab w:val="left" w:pos="5760"/>
        </w:tabs>
        <w:ind w:left="5760" w:firstLine="65176"/>
      </w:pPr>
    </w:lvl>
    <w:lvl w:ilvl="8" w:tentative="0">
      <w:start w:val="1"/>
      <w:numFmt w:val="decimal"/>
      <w:lvlText w:val="%9."/>
      <w:lvlJc w:val="left"/>
      <w:pPr>
        <w:tabs>
          <w:tab w:val="left" w:pos="6480"/>
        </w:tabs>
        <w:ind w:left="6480" w:firstLine="65176"/>
      </w:pPr>
    </w:lvl>
  </w:abstractNum>
  <w:abstractNum w:abstractNumId="11">
    <w:nsid w:val="FFFB8E2F"/>
    <w:multiLevelType w:val="singleLevel"/>
    <w:tmpl w:val="FFFB8E2F"/>
    <w:lvl w:ilvl="0" w:tentative="0">
      <w:start w:val="1"/>
      <w:numFmt w:val="decimal"/>
      <w:suff w:val="nothing"/>
      <w:lvlText w:val="%1、"/>
      <w:lvlJc w:val="left"/>
    </w:lvl>
  </w:abstractNum>
  <w:abstractNum w:abstractNumId="12">
    <w:nsid w:val="00000000"/>
    <w:multiLevelType w:val="multilevel"/>
    <w:tmpl w:val="00000000"/>
    <w:lvl w:ilvl="0" w:tentative="0">
      <w:start w:val="1"/>
      <w:numFmt w:val="japaneseCounting"/>
      <w:lvlText w:val="%1、"/>
      <w:lvlJc w:val="left"/>
      <w:pPr>
        <w:tabs>
          <w:tab w:val="left" w:pos="720"/>
        </w:tabs>
        <w:ind w:left="720" w:hanging="720"/>
      </w:pPr>
      <w:rPr>
        <w:rFonts w:hint="eastAsia"/>
      </w:rPr>
    </w:lvl>
    <w:lvl w:ilvl="1" w:tentative="0">
      <w:start w:val="1"/>
      <w:numFmt w:val="decimal"/>
      <w:lvlText w:val="%2、"/>
      <w:lvlJc w:val="left"/>
      <w:pPr>
        <w:tabs>
          <w:tab w:val="left" w:pos="1080"/>
        </w:tabs>
        <w:ind w:left="1080" w:hanging="720"/>
      </w:pPr>
      <w:rPr>
        <w:rFonts w:hint="eastAsia"/>
      </w:r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3">
    <w:nsid w:val="1B7FBFA4"/>
    <w:multiLevelType w:val="singleLevel"/>
    <w:tmpl w:val="1B7FBFA4"/>
    <w:lvl w:ilvl="0" w:tentative="0">
      <w:start w:val="1"/>
      <w:numFmt w:val="decimal"/>
      <w:suff w:val="nothing"/>
      <w:lvlText w:val="%1、"/>
      <w:lvlJc w:val="left"/>
    </w:lvl>
  </w:abstractNum>
  <w:abstractNum w:abstractNumId="14">
    <w:nsid w:val="2BDDB2B0"/>
    <w:multiLevelType w:val="singleLevel"/>
    <w:tmpl w:val="2BDDB2B0"/>
    <w:lvl w:ilvl="0" w:tentative="0">
      <w:start w:val="1"/>
      <w:numFmt w:val="decimal"/>
      <w:suff w:val="nothing"/>
      <w:lvlText w:val="%1、"/>
      <w:lvlJc w:val="left"/>
    </w:lvl>
  </w:abstractNum>
  <w:abstractNum w:abstractNumId="15">
    <w:nsid w:val="31FF08A3"/>
    <w:multiLevelType w:val="multilevel"/>
    <w:tmpl w:val="31FF08A3"/>
    <w:lvl w:ilvl="0" w:tentative="0">
      <w:start w:val="1"/>
      <w:numFmt w:val="decimal"/>
      <w:lvlText w:val="%1."/>
      <w:lvlJc w:val="left"/>
      <w:pPr>
        <w:tabs>
          <w:tab w:val="left" w:pos="312"/>
        </w:tabs>
        <w:ind w:left="0" w:firstLine="0"/>
      </w:pPr>
      <w:rPr>
        <w:rFonts w:hint="default" w:ascii="Times New Roman" w:hAnsi="Times New Roman" w:cs="Times New Roman"/>
      </w:rPr>
    </w:lvl>
    <w:lvl w:ilvl="1" w:tentative="0">
      <w:start w:val="1"/>
      <w:numFmt w:val="decimal"/>
      <w:lvlText w:val="%2."/>
      <w:lvlJc w:val="left"/>
      <w:pPr>
        <w:tabs>
          <w:tab w:val="left" w:pos="1440"/>
        </w:tabs>
        <w:ind w:left="1440" w:firstLine="65176"/>
      </w:pPr>
    </w:lvl>
    <w:lvl w:ilvl="2" w:tentative="0">
      <w:start w:val="1"/>
      <w:numFmt w:val="decimal"/>
      <w:lvlText w:val="%3."/>
      <w:lvlJc w:val="left"/>
      <w:pPr>
        <w:tabs>
          <w:tab w:val="left" w:pos="2160"/>
        </w:tabs>
        <w:ind w:left="2160" w:firstLine="65176"/>
      </w:pPr>
    </w:lvl>
    <w:lvl w:ilvl="3" w:tentative="0">
      <w:start w:val="1"/>
      <w:numFmt w:val="decimal"/>
      <w:lvlText w:val="%4."/>
      <w:lvlJc w:val="left"/>
      <w:pPr>
        <w:tabs>
          <w:tab w:val="left" w:pos="2880"/>
        </w:tabs>
        <w:ind w:left="2880" w:firstLine="65176"/>
      </w:pPr>
    </w:lvl>
    <w:lvl w:ilvl="4" w:tentative="0">
      <w:start w:val="1"/>
      <w:numFmt w:val="decimal"/>
      <w:lvlText w:val="%5."/>
      <w:lvlJc w:val="left"/>
      <w:pPr>
        <w:tabs>
          <w:tab w:val="left" w:pos="3600"/>
        </w:tabs>
        <w:ind w:left="3600" w:firstLine="65176"/>
      </w:pPr>
    </w:lvl>
    <w:lvl w:ilvl="5" w:tentative="0">
      <w:start w:val="1"/>
      <w:numFmt w:val="decimal"/>
      <w:lvlText w:val="%6."/>
      <w:lvlJc w:val="left"/>
      <w:pPr>
        <w:tabs>
          <w:tab w:val="left" w:pos="4320"/>
        </w:tabs>
        <w:ind w:left="4320" w:firstLine="65176"/>
      </w:pPr>
    </w:lvl>
    <w:lvl w:ilvl="6" w:tentative="0">
      <w:start w:val="1"/>
      <w:numFmt w:val="decimal"/>
      <w:lvlText w:val="%7."/>
      <w:lvlJc w:val="left"/>
      <w:pPr>
        <w:tabs>
          <w:tab w:val="left" w:pos="5040"/>
        </w:tabs>
        <w:ind w:left="5040" w:firstLine="65176"/>
      </w:pPr>
    </w:lvl>
    <w:lvl w:ilvl="7" w:tentative="0">
      <w:start w:val="1"/>
      <w:numFmt w:val="decimal"/>
      <w:lvlText w:val="%8."/>
      <w:lvlJc w:val="left"/>
      <w:pPr>
        <w:tabs>
          <w:tab w:val="left" w:pos="5760"/>
        </w:tabs>
        <w:ind w:left="5760" w:firstLine="65176"/>
      </w:pPr>
    </w:lvl>
    <w:lvl w:ilvl="8" w:tentative="0">
      <w:start w:val="1"/>
      <w:numFmt w:val="decimal"/>
      <w:lvlText w:val="%9."/>
      <w:lvlJc w:val="left"/>
      <w:pPr>
        <w:tabs>
          <w:tab w:val="left" w:pos="6480"/>
        </w:tabs>
        <w:ind w:left="6480" w:firstLine="65176"/>
      </w:pPr>
    </w:lvl>
  </w:abstractNum>
  <w:abstractNum w:abstractNumId="16">
    <w:nsid w:val="3FFE081B"/>
    <w:multiLevelType w:val="multilevel"/>
    <w:tmpl w:val="3FFE081B"/>
    <w:lvl w:ilvl="0" w:tentative="0">
      <w:start w:val="3"/>
      <w:numFmt w:val="decimal"/>
      <w:suff w:val="nothing"/>
      <w:lvlText w:val="%1、"/>
      <w:lvlJc w:val="left"/>
      <w:pPr>
        <w:ind w:left="0" w:firstLine="0"/>
      </w:pPr>
      <w:rPr>
        <w:rFonts w:hint="default" w:ascii="Times New Roman" w:hAnsi="Times New Roman" w:cs="Times New Roman"/>
      </w:rPr>
    </w:lvl>
    <w:lvl w:ilvl="1" w:tentative="0">
      <w:start w:val="1"/>
      <w:numFmt w:val="decimal"/>
      <w:lvlText w:val="%2."/>
      <w:lvlJc w:val="left"/>
      <w:pPr>
        <w:tabs>
          <w:tab w:val="left" w:pos="1440"/>
        </w:tabs>
        <w:ind w:left="1440" w:firstLine="65176"/>
      </w:pPr>
    </w:lvl>
    <w:lvl w:ilvl="2" w:tentative="0">
      <w:start w:val="1"/>
      <w:numFmt w:val="decimal"/>
      <w:lvlText w:val="%3."/>
      <w:lvlJc w:val="left"/>
      <w:pPr>
        <w:tabs>
          <w:tab w:val="left" w:pos="2160"/>
        </w:tabs>
        <w:ind w:left="2160" w:firstLine="65176"/>
      </w:pPr>
    </w:lvl>
    <w:lvl w:ilvl="3" w:tentative="0">
      <w:start w:val="1"/>
      <w:numFmt w:val="decimal"/>
      <w:lvlText w:val="%4."/>
      <w:lvlJc w:val="left"/>
      <w:pPr>
        <w:tabs>
          <w:tab w:val="left" w:pos="2880"/>
        </w:tabs>
        <w:ind w:left="2880" w:firstLine="65176"/>
      </w:pPr>
    </w:lvl>
    <w:lvl w:ilvl="4" w:tentative="0">
      <w:start w:val="1"/>
      <w:numFmt w:val="decimal"/>
      <w:lvlText w:val="%5."/>
      <w:lvlJc w:val="left"/>
      <w:pPr>
        <w:tabs>
          <w:tab w:val="left" w:pos="3600"/>
        </w:tabs>
        <w:ind w:left="3600" w:firstLine="65176"/>
      </w:pPr>
    </w:lvl>
    <w:lvl w:ilvl="5" w:tentative="0">
      <w:start w:val="1"/>
      <w:numFmt w:val="decimal"/>
      <w:lvlText w:val="%6."/>
      <w:lvlJc w:val="left"/>
      <w:pPr>
        <w:tabs>
          <w:tab w:val="left" w:pos="4320"/>
        </w:tabs>
        <w:ind w:left="4320" w:firstLine="65176"/>
      </w:pPr>
    </w:lvl>
    <w:lvl w:ilvl="6" w:tentative="0">
      <w:start w:val="1"/>
      <w:numFmt w:val="decimal"/>
      <w:lvlText w:val="%7."/>
      <w:lvlJc w:val="left"/>
      <w:pPr>
        <w:tabs>
          <w:tab w:val="left" w:pos="5040"/>
        </w:tabs>
        <w:ind w:left="5040" w:firstLine="65176"/>
      </w:pPr>
    </w:lvl>
    <w:lvl w:ilvl="7" w:tentative="0">
      <w:start w:val="1"/>
      <w:numFmt w:val="decimal"/>
      <w:lvlText w:val="%8."/>
      <w:lvlJc w:val="left"/>
      <w:pPr>
        <w:tabs>
          <w:tab w:val="left" w:pos="5760"/>
        </w:tabs>
        <w:ind w:left="5760" w:firstLine="65176"/>
      </w:pPr>
    </w:lvl>
    <w:lvl w:ilvl="8" w:tentative="0">
      <w:start w:val="1"/>
      <w:numFmt w:val="decimal"/>
      <w:lvlText w:val="%9."/>
      <w:lvlJc w:val="left"/>
      <w:pPr>
        <w:tabs>
          <w:tab w:val="left" w:pos="6480"/>
        </w:tabs>
        <w:ind w:left="6480" w:firstLine="65176"/>
      </w:pPr>
    </w:lvl>
  </w:abstractNum>
  <w:abstractNum w:abstractNumId="17">
    <w:nsid w:val="78E297F7"/>
    <w:multiLevelType w:val="singleLevel"/>
    <w:tmpl w:val="78E297F7"/>
    <w:lvl w:ilvl="0" w:tentative="0">
      <w:start w:val="1"/>
      <w:numFmt w:val="decimal"/>
      <w:suff w:val="nothing"/>
      <w:lvlText w:val="%1、"/>
      <w:lvlJc w:val="left"/>
    </w:lvl>
  </w:abstractNum>
  <w:abstractNum w:abstractNumId="18">
    <w:nsid w:val="7F2ACD16"/>
    <w:multiLevelType w:val="multilevel"/>
    <w:tmpl w:val="7F2ACD16"/>
    <w:lvl w:ilvl="0" w:tentative="0">
      <w:start w:val="1"/>
      <w:numFmt w:val="japaneseCounting"/>
      <w:lvlText w:val="%1、"/>
      <w:lvlJc w:val="left"/>
      <w:pPr>
        <w:tabs>
          <w:tab w:val="left" w:pos="720"/>
        </w:tabs>
        <w:ind w:left="720" w:hanging="720"/>
      </w:pPr>
      <w:rPr>
        <w:rFonts w:hint="eastAsia" w:ascii="宋体" w:hAnsi="宋体" w:eastAsia="宋体" w:cs="宋体"/>
      </w:rPr>
    </w:lvl>
    <w:lvl w:ilvl="1" w:tentative="0">
      <w:start w:val="1"/>
      <w:numFmt w:val="decimal"/>
      <w:lvlText w:val="%2、"/>
      <w:lvlJc w:val="left"/>
      <w:pPr>
        <w:tabs>
          <w:tab w:val="left" w:pos="1080"/>
        </w:tabs>
        <w:ind w:left="1080" w:hanging="720"/>
      </w:pPr>
      <w:rPr>
        <w:rFonts w:hint="eastAsia" w:ascii="宋体" w:hAnsi="宋体" w:eastAsia="宋体" w:cs="宋体"/>
      </w:rPr>
    </w:lvl>
    <w:lvl w:ilvl="2" w:tentative="0">
      <w:start w:val="1"/>
      <w:numFmt w:val="lowerRoman"/>
      <w:lvlText w:val="%3."/>
      <w:lvlJc w:val="right"/>
      <w:pPr>
        <w:tabs>
          <w:tab w:val="left" w:pos="1260"/>
        </w:tabs>
        <w:ind w:left="1260" w:hanging="420"/>
      </w:pPr>
      <w:rPr>
        <w:rFonts w:hint="default" w:ascii="Times New Roman" w:hAnsi="Times New Roman" w:cs="Times New Roman"/>
      </w:rPr>
    </w:lvl>
    <w:lvl w:ilvl="3" w:tentative="0">
      <w:start w:val="1"/>
      <w:numFmt w:val="decimal"/>
      <w:lvlText w:val="%4."/>
      <w:lvlJc w:val="left"/>
      <w:pPr>
        <w:tabs>
          <w:tab w:val="left" w:pos="1680"/>
        </w:tabs>
        <w:ind w:left="1680" w:hanging="420"/>
      </w:pPr>
      <w:rPr>
        <w:rFonts w:hint="default" w:ascii="Times New Roman" w:hAnsi="Times New Roman" w:cs="Times New Roman"/>
      </w:rPr>
    </w:lvl>
    <w:lvl w:ilvl="4" w:tentative="0">
      <w:start w:val="1"/>
      <w:numFmt w:val="lowerLetter"/>
      <w:lvlText w:val="%5)"/>
      <w:lvlJc w:val="left"/>
      <w:pPr>
        <w:tabs>
          <w:tab w:val="left" w:pos="2100"/>
        </w:tabs>
        <w:ind w:left="2100" w:hanging="420"/>
      </w:pPr>
      <w:rPr>
        <w:rFonts w:hint="default" w:ascii="Times New Roman" w:hAnsi="Times New Roman" w:cs="Times New Roman"/>
      </w:rPr>
    </w:lvl>
    <w:lvl w:ilvl="5" w:tentative="0">
      <w:start w:val="1"/>
      <w:numFmt w:val="lowerRoman"/>
      <w:lvlText w:val="%6."/>
      <w:lvlJc w:val="right"/>
      <w:pPr>
        <w:tabs>
          <w:tab w:val="left" w:pos="2520"/>
        </w:tabs>
        <w:ind w:left="2520" w:hanging="420"/>
      </w:pPr>
      <w:rPr>
        <w:rFonts w:hint="default" w:ascii="Times New Roman" w:hAnsi="Times New Roman" w:cs="Times New Roman"/>
      </w:rPr>
    </w:lvl>
    <w:lvl w:ilvl="6" w:tentative="0">
      <w:start w:val="1"/>
      <w:numFmt w:val="decimal"/>
      <w:lvlText w:val="%7."/>
      <w:lvlJc w:val="left"/>
      <w:pPr>
        <w:tabs>
          <w:tab w:val="left" w:pos="2940"/>
        </w:tabs>
        <w:ind w:left="2940" w:hanging="420"/>
      </w:pPr>
      <w:rPr>
        <w:rFonts w:hint="default" w:ascii="Times New Roman" w:hAnsi="Times New Roman" w:cs="Times New Roman"/>
      </w:rPr>
    </w:lvl>
    <w:lvl w:ilvl="7" w:tentative="0">
      <w:start w:val="1"/>
      <w:numFmt w:val="lowerLetter"/>
      <w:lvlText w:val="%8)"/>
      <w:lvlJc w:val="left"/>
      <w:pPr>
        <w:tabs>
          <w:tab w:val="left" w:pos="3360"/>
        </w:tabs>
        <w:ind w:left="3360" w:hanging="420"/>
      </w:pPr>
      <w:rPr>
        <w:rFonts w:hint="default" w:ascii="Times New Roman" w:hAnsi="Times New Roman" w:cs="Times New Roman"/>
      </w:rPr>
    </w:lvl>
    <w:lvl w:ilvl="8" w:tentative="0">
      <w:start w:val="1"/>
      <w:numFmt w:val="lowerRoman"/>
      <w:lvlText w:val="%9."/>
      <w:lvlJc w:val="right"/>
      <w:pPr>
        <w:tabs>
          <w:tab w:val="left" w:pos="3780"/>
        </w:tabs>
        <w:ind w:left="3780" w:hanging="420"/>
      </w:pPr>
      <w:rPr>
        <w:rFonts w:hint="default" w:ascii="Times New Roman" w:hAnsi="Times New Roman" w:cs="Times New Roman"/>
      </w:rPr>
    </w:lvl>
  </w:abstractNum>
  <w:num w:numId="1">
    <w:abstractNumId w:val="18"/>
  </w:num>
  <w:num w:numId="2">
    <w:abstractNumId w:val="12"/>
  </w:num>
  <w:num w:numId="3">
    <w:abstractNumId w:val="6"/>
  </w:num>
  <w:num w:numId="4">
    <w:abstractNumId w:val="5"/>
  </w:num>
  <w:num w:numId="5">
    <w:abstractNumId w:val="16"/>
  </w:num>
  <w:num w:numId="6">
    <w:abstractNumId w:val="10"/>
  </w:num>
  <w:num w:numId="7">
    <w:abstractNumId w:val="2"/>
  </w:num>
  <w:num w:numId="8">
    <w:abstractNumId w:val="3"/>
  </w:num>
  <w:num w:numId="9">
    <w:abstractNumId w:val="8"/>
  </w:num>
  <w:num w:numId="10">
    <w:abstractNumId w:val="13"/>
  </w:num>
  <w:num w:numId="11">
    <w:abstractNumId w:val="4"/>
  </w:num>
  <w:num w:numId="12">
    <w:abstractNumId w:val="0"/>
  </w:num>
  <w:num w:numId="13">
    <w:abstractNumId w:val="11"/>
  </w:num>
  <w:num w:numId="14">
    <w:abstractNumId w:val="17"/>
  </w:num>
  <w:num w:numId="15">
    <w:abstractNumId w:val="14"/>
  </w:num>
  <w:num w:numId="16">
    <w:abstractNumId w:val="1"/>
  </w:num>
  <w:num w:numId="17">
    <w:abstractNumId w:val="9"/>
  </w:num>
  <w:num w:numId="18">
    <w:abstractNumId w:val="7"/>
  </w:num>
  <w:num w:numId="19">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embedSystemFonts/>
  <w:bordersDoNotSurroundHeader w:val="0"/>
  <w:bordersDoNotSurroundFooter w:val="0"/>
  <w:attachedTemplate r:id="rId1"/>
  <w:documentProtection w:enforcement="0"/>
  <w:defaultTabStop w:val="420"/>
  <w:drawingGridHorizontalSpacing w:val="210"/>
  <w:drawingGridVerticalSpacing w:val="194"/>
  <w:displayHorizontalDrawingGridEvery w:val="0"/>
  <w:displayVerticalDrawingGridEvery w:val="2"/>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1AA24D9F"/>
    <w:rsid w:val="00A94166"/>
    <w:rsid w:val="05A25D9F"/>
    <w:rsid w:val="06BFC387"/>
    <w:rsid w:val="07011CC2"/>
    <w:rsid w:val="07644792"/>
    <w:rsid w:val="08EA7971"/>
    <w:rsid w:val="09284798"/>
    <w:rsid w:val="0ACD0418"/>
    <w:rsid w:val="0EFF5A3D"/>
    <w:rsid w:val="0F2B6FD9"/>
    <w:rsid w:val="0F360B71"/>
    <w:rsid w:val="0FEAB46A"/>
    <w:rsid w:val="15FF5418"/>
    <w:rsid w:val="1636170D"/>
    <w:rsid w:val="16855D1C"/>
    <w:rsid w:val="17FB3ADC"/>
    <w:rsid w:val="183C240D"/>
    <w:rsid w:val="1A60723F"/>
    <w:rsid w:val="1AA24D9F"/>
    <w:rsid w:val="1ED7DD4C"/>
    <w:rsid w:val="1FFF864F"/>
    <w:rsid w:val="20F66417"/>
    <w:rsid w:val="21B514D9"/>
    <w:rsid w:val="21B73C52"/>
    <w:rsid w:val="22F5819E"/>
    <w:rsid w:val="2436016E"/>
    <w:rsid w:val="24A14D24"/>
    <w:rsid w:val="27CD490F"/>
    <w:rsid w:val="28DA2E89"/>
    <w:rsid w:val="29651B4C"/>
    <w:rsid w:val="29DF7713"/>
    <w:rsid w:val="29FCEA41"/>
    <w:rsid w:val="2A4254F9"/>
    <w:rsid w:val="2CC007B4"/>
    <w:rsid w:val="2D1F32F4"/>
    <w:rsid w:val="2D61EBAF"/>
    <w:rsid w:val="2DFF8B40"/>
    <w:rsid w:val="2E511556"/>
    <w:rsid w:val="2EBFD8CC"/>
    <w:rsid w:val="2FBB452E"/>
    <w:rsid w:val="30320A6D"/>
    <w:rsid w:val="31A0622C"/>
    <w:rsid w:val="323B4D81"/>
    <w:rsid w:val="33745C73"/>
    <w:rsid w:val="33F3C019"/>
    <w:rsid w:val="34B70380"/>
    <w:rsid w:val="354A3A60"/>
    <w:rsid w:val="357B6A4E"/>
    <w:rsid w:val="35BF7188"/>
    <w:rsid w:val="361E6A7A"/>
    <w:rsid w:val="378DD2F9"/>
    <w:rsid w:val="37971BF7"/>
    <w:rsid w:val="37E7466D"/>
    <w:rsid w:val="37FD60AA"/>
    <w:rsid w:val="37FD9252"/>
    <w:rsid w:val="3AE174A3"/>
    <w:rsid w:val="3AEF7CF0"/>
    <w:rsid w:val="3B7FB36A"/>
    <w:rsid w:val="3BEEC629"/>
    <w:rsid w:val="3BF35FDA"/>
    <w:rsid w:val="3BFD14C7"/>
    <w:rsid w:val="3D7CE988"/>
    <w:rsid w:val="3D7FE233"/>
    <w:rsid w:val="3DCA53E2"/>
    <w:rsid w:val="3DD4CF29"/>
    <w:rsid w:val="3DDB2719"/>
    <w:rsid w:val="3EAFE587"/>
    <w:rsid w:val="3ECD1550"/>
    <w:rsid w:val="3F336946"/>
    <w:rsid w:val="3F3F5E81"/>
    <w:rsid w:val="3F6F9249"/>
    <w:rsid w:val="3F78B724"/>
    <w:rsid w:val="3FBAE98B"/>
    <w:rsid w:val="3FEE9444"/>
    <w:rsid w:val="3FF34F60"/>
    <w:rsid w:val="3FFD0E16"/>
    <w:rsid w:val="40BA2044"/>
    <w:rsid w:val="41A3051E"/>
    <w:rsid w:val="43446334"/>
    <w:rsid w:val="44A84E71"/>
    <w:rsid w:val="4560584A"/>
    <w:rsid w:val="45A767EC"/>
    <w:rsid w:val="469F7D52"/>
    <w:rsid w:val="46A72B28"/>
    <w:rsid w:val="477DCE1E"/>
    <w:rsid w:val="49F61C0B"/>
    <w:rsid w:val="4A30057F"/>
    <w:rsid w:val="4B82C4A9"/>
    <w:rsid w:val="4E67C0DC"/>
    <w:rsid w:val="4F1D00FD"/>
    <w:rsid w:val="4F7BBD50"/>
    <w:rsid w:val="4FBF3449"/>
    <w:rsid w:val="501E300B"/>
    <w:rsid w:val="51BB9922"/>
    <w:rsid w:val="52B984A3"/>
    <w:rsid w:val="54891222"/>
    <w:rsid w:val="56DFC9D6"/>
    <w:rsid w:val="573E1E21"/>
    <w:rsid w:val="576F7DB5"/>
    <w:rsid w:val="57B5E3E7"/>
    <w:rsid w:val="57D77394"/>
    <w:rsid w:val="57E787A0"/>
    <w:rsid w:val="5A7C2139"/>
    <w:rsid w:val="5B272D08"/>
    <w:rsid w:val="5B2EC3B0"/>
    <w:rsid w:val="5B487E91"/>
    <w:rsid w:val="5B8BCD88"/>
    <w:rsid w:val="5BF72D8F"/>
    <w:rsid w:val="5BF79C03"/>
    <w:rsid w:val="5CE86644"/>
    <w:rsid w:val="5CF67D8F"/>
    <w:rsid w:val="5CF9550F"/>
    <w:rsid w:val="5D4EB2EF"/>
    <w:rsid w:val="5D8D91BF"/>
    <w:rsid w:val="5DEEF779"/>
    <w:rsid w:val="5DF216A8"/>
    <w:rsid w:val="5E4B4915"/>
    <w:rsid w:val="5E99D768"/>
    <w:rsid w:val="5EB648D8"/>
    <w:rsid w:val="5EFEBDE8"/>
    <w:rsid w:val="5F7946DD"/>
    <w:rsid w:val="5F9ABF68"/>
    <w:rsid w:val="5F9E58C5"/>
    <w:rsid w:val="5FDCA236"/>
    <w:rsid w:val="5FEC2905"/>
    <w:rsid w:val="5FEEF83B"/>
    <w:rsid w:val="5FF381F7"/>
    <w:rsid w:val="5FFC6F38"/>
    <w:rsid w:val="5FFCF0E1"/>
    <w:rsid w:val="5FFDF339"/>
    <w:rsid w:val="63B3DC7A"/>
    <w:rsid w:val="63CDB96F"/>
    <w:rsid w:val="63DDBF99"/>
    <w:rsid w:val="63FFD274"/>
    <w:rsid w:val="65141DBC"/>
    <w:rsid w:val="652D12D1"/>
    <w:rsid w:val="66EB774F"/>
    <w:rsid w:val="673FE695"/>
    <w:rsid w:val="67679792"/>
    <w:rsid w:val="68986F71"/>
    <w:rsid w:val="68CA2609"/>
    <w:rsid w:val="68CC1AED"/>
    <w:rsid w:val="69791F34"/>
    <w:rsid w:val="69BB0F42"/>
    <w:rsid w:val="6A637494"/>
    <w:rsid w:val="6AB712F2"/>
    <w:rsid w:val="6B172F14"/>
    <w:rsid w:val="6B5F5891"/>
    <w:rsid w:val="6B6720DC"/>
    <w:rsid w:val="6B9F7883"/>
    <w:rsid w:val="6BCF62E6"/>
    <w:rsid w:val="6BD32860"/>
    <w:rsid w:val="6CBE3020"/>
    <w:rsid w:val="6CD3A16D"/>
    <w:rsid w:val="6D45611D"/>
    <w:rsid w:val="6D535020"/>
    <w:rsid w:val="6DAB32D5"/>
    <w:rsid w:val="6DAF952D"/>
    <w:rsid w:val="6DED6BBF"/>
    <w:rsid w:val="6E5F49A6"/>
    <w:rsid w:val="6E9DA498"/>
    <w:rsid w:val="6EF1D238"/>
    <w:rsid w:val="6EF54F4D"/>
    <w:rsid w:val="6F71ED5D"/>
    <w:rsid w:val="6FB7353E"/>
    <w:rsid w:val="6FBF747A"/>
    <w:rsid w:val="6FCCCC98"/>
    <w:rsid w:val="6FDF0D2D"/>
    <w:rsid w:val="6FF9D7D0"/>
    <w:rsid w:val="6FFEB6F6"/>
    <w:rsid w:val="6FFF37D2"/>
    <w:rsid w:val="70DE2EF1"/>
    <w:rsid w:val="70E39002"/>
    <w:rsid w:val="70FA04B9"/>
    <w:rsid w:val="714E77C7"/>
    <w:rsid w:val="71FF517D"/>
    <w:rsid w:val="72431FEF"/>
    <w:rsid w:val="756EAB99"/>
    <w:rsid w:val="75FDBEA1"/>
    <w:rsid w:val="760A6658"/>
    <w:rsid w:val="766F7B2D"/>
    <w:rsid w:val="7678D520"/>
    <w:rsid w:val="77732ADB"/>
    <w:rsid w:val="7799A02D"/>
    <w:rsid w:val="77BD43FB"/>
    <w:rsid w:val="77C3A4B7"/>
    <w:rsid w:val="77DD1361"/>
    <w:rsid w:val="77DF0DBA"/>
    <w:rsid w:val="77FDFAFE"/>
    <w:rsid w:val="77FF69F6"/>
    <w:rsid w:val="78185778"/>
    <w:rsid w:val="789D0476"/>
    <w:rsid w:val="78FF84BE"/>
    <w:rsid w:val="78FFE979"/>
    <w:rsid w:val="79FD9BA8"/>
    <w:rsid w:val="79FFA99B"/>
    <w:rsid w:val="7A37E51E"/>
    <w:rsid w:val="7ACF698C"/>
    <w:rsid w:val="7AF526F3"/>
    <w:rsid w:val="7AFF5555"/>
    <w:rsid w:val="7B7D659F"/>
    <w:rsid w:val="7B7FCBA9"/>
    <w:rsid w:val="7B9DD1A4"/>
    <w:rsid w:val="7BDF2D6B"/>
    <w:rsid w:val="7BEB0E25"/>
    <w:rsid w:val="7BF7F645"/>
    <w:rsid w:val="7BFDB772"/>
    <w:rsid w:val="7C5F4108"/>
    <w:rsid w:val="7C7FC236"/>
    <w:rsid w:val="7C9A7997"/>
    <w:rsid w:val="7CB87B1D"/>
    <w:rsid w:val="7CEF3C91"/>
    <w:rsid w:val="7D2E47AB"/>
    <w:rsid w:val="7D74425B"/>
    <w:rsid w:val="7D7763AC"/>
    <w:rsid w:val="7D7DF2BC"/>
    <w:rsid w:val="7D801C82"/>
    <w:rsid w:val="7DD7976B"/>
    <w:rsid w:val="7DD7D306"/>
    <w:rsid w:val="7DDD956D"/>
    <w:rsid w:val="7DF16805"/>
    <w:rsid w:val="7DFDB62B"/>
    <w:rsid w:val="7DFF2966"/>
    <w:rsid w:val="7DFF336A"/>
    <w:rsid w:val="7DFF853B"/>
    <w:rsid w:val="7DFFE3E4"/>
    <w:rsid w:val="7E55A707"/>
    <w:rsid w:val="7E7A9FDE"/>
    <w:rsid w:val="7E9BA867"/>
    <w:rsid w:val="7E9EB567"/>
    <w:rsid w:val="7EBF1C22"/>
    <w:rsid w:val="7EE312F9"/>
    <w:rsid w:val="7EFA79EF"/>
    <w:rsid w:val="7EFBE4A1"/>
    <w:rsid w:val="7F4F99E5"/>
    <w:rsid w:val="7F79C282"/>
    <w:rsid w:val="7F7B6CAE"/>
    <w:rsid w:val="7F7F02A9"/>
    <w:rsid w:val="7FA73C60"/>
    <w:rsid w:val="7FBD3D92"/>
    <w:rsid w:val="7FBF6DD0"/>
    <w:rsid w:val="7FC52E3E"/>
    <w:rsid w:val="7FCD17FE"/>
    <w:rsid w:val="7FD46976"/>
    <w:rsid w:val="7FD788B2"/>
    <w:rsid w:val="7FD79FD3"/>
    <w:rsid w:val="7FD7E9A0"/>
    <w:rsid w:val="7FDD246D"/>
    <w:rsid w:val="7FDFCE59"/>
    <w:rsid w:val="7FE67C7C"/>
    <w:rsid w:val="7FE9FBB2"/>
    <w:rsid w:val="7FEEC4A0"/>
    <w:rsid w:val="7FEF4B03"/>
    <w:rsid w:val="7FF72EBE"/>
    <w:rsid w:val="7FF7748A"/>
    <w:rsid w:val="7FFE04C2"/>
    <w:rsid w:val="7FFF05CA"/>
    <w:rsid w:val="7FFF488D"/>
    <w:rsid w:val="8F6BC777"/>
    <w:rsid w:val="8FFFA67E"/>
    <w:rsid w:val="96DEB390"/>
    <w:rsid w:val="97DDC2B8"/>
    <w:rsid w:val="97FE0811"/>
    <w:rsid w:val="9AFF5EB3"/>
    <w:rsid w:val="9BFEDFA2"/>
    <w:rsid w:val="9CFDD16F"/>
    <w:rsid w:val="9CFEAEFF"/>
    <w:rsid w:val="9EBDE232"/>
    <w:rsid w:val="9EE72129"/>
    <w:rsid w:val="9EFEDAAE"/>
    <w:rsid w:val="9FFC38E9"/>
    <w:rsid w:val="A7F91001"/>
    <w:rsid w:val="A97F623E"/>
    <w:rsid w:val="ABFCA2DB"/>
    <w:rsid w:val="AEACC418"/>
    <w:rsid w:val="AF196A43"/>
    <w:rsid w:val="AFBF8780"/>
    <w:rsid w:val="AFFE96CF"/>
    <w:rsid w:val="B5CFC037"/>
    <w:rsid w:val="B5EEE1B9"/>
    <w:rsid w:val="B6EB45B1"/>
    <w:rsid w:val="B6F76BB2"/>
    <w:rsid w:val="B6F91F5A"/>
    <w:rsid w:val="B76DFDD4"/>
    <w:rsid w:val="B7FD2FA0"/>
    <w:rsid w:val="BBF52101"/>
    <w:rsid w:val="BBFEB6AB"/>
    <w:rsid w:val="BCC7DD72"/>
    <w:rsid w:val="BCEF3D8E"/>
    <w:rsid w:val="BCFF61CE"/>
    <w:rsid w:val="BCFFB918"/>
    <w:rsid w:val="BD3F0498"/>
    <w:rsid w:val="BEB93A71"/>
    <w:rsid w:val="BECFD6A4"/>
    <w:rsid w:val="BEDB7685"/>
    <w:rsid w:val="BEEF0342"/>
    <w:rsid w:val="BEEFCB4B"/>
    <w:rsid w:val="BEF76988"/>
    <w:rsid w:val="BF1707A1"/>
    <w:rsid w:val="BF762609"/>
    <w:rsid w:val="BF7E22F4"/>
    <w:rsid w:val="BF7F2C49"/>
    <w:rsid w:val="BFB7A1EB"/>
    <w:rsid w:val="BFBFF42F"/>
    <w:rsid w:val="BFC7C2F6"/>
    <w:rsid w:val="BFE6F841"/>
    <w:rsid w:val="BFEFCD99"/>
    <w:rsid w:val="BFF3C2EE"/>
    <w:rsid w:val="BFF7484C"/>
    <w:rsid w:val="C78EBC4C"/>
    <w:rsid w:val="C9E7D5FA"/>
    <w:rsid w:val="CEFD0715"/>
    <w:rsid w:val="D2FD148E"/>
    <w:rsid w:val="D5DE8897"/>
    <w:rsid w:val="D7CDB354"/>
    <w:rsid w:val="D7FFFCFE"/>
    <w:rsid w:val="D9BBBFE0"/>
    <w:rsid w:val="DBBB4216"/>
    <w:rsid w:val="DBF43CC0"/>
    <w:rsid w:val="DBF7D893"/>
    <w:rsid w:val="DD77F65C"/>
    <w:rsid w:val="DDFF568E"/>
    <w:rsid w:val="DDFFDF65"/>
    <w:rsid w:val="DEAF3EBF"/>
    <w:rsid w:val="DEDE6937"/>
    <w:rsid w:val="DEFF4A48"/>
    <w:rsid w:val="DF1FE607"/>
    <w:rsid w:val="DF313686"/>
    <w:rsid w:val="DF6B8999"/>
    <w:rsid w:val="DF7EC7FC"/>
    <w:rsid w:val="DFBB5A18"/>
    <w:rsid w:val="DFBDAB51"/>
    <w:rsid w:val="DFC7D8A5"/>
    <w:rsid w:val="DFDDBFAE"/>
    <w:rsid w:val="DFDF15C9"/>
    <w:rsid w:val="DFF3290E"/>
    <w:rsid w:val="DFF69F9F"/>
    <w:rsid w:val="DFFA3C48"/>
    <w:rsid w:val="DFFB2F37"/>
    <w:rsid w:val="DFFFDBF9"/>
    <w:rsid w:val="E4A6D525"/>
    <w:rsid w:val="E77F000C"/>
    <w:rsid w:val="E784DC7C"/>
    <w:rsid w:val="E7BF1308"/>
    <w:rsid w:val="E7FE3684"/>
    <w:rsid w:val="E8DF149F"/>
    <w:rsid w:val="E97D859A"/>
    <w:rsid w:val="E9FE828A"/>
    <w:rsid w:val="EA3AE592"/>
    <w:rsid w:val="EB9FBC35"/>
    <w:rsid w:val="EBFF24BE"/>
    <w:rsid w:val="EBFF413D"/>
    <w:rsid w:val="EDBE117C"/>
    <w:rsid w:val="EDE6CBC9"/>
    <w:rsid w:val="EDF73631"/>
    <w:rsid w:val="EDFFFA26"/>
    <w:rsid w:val="EEAC2836"/>
    <w:rsid w:val="EF558F16"/>
    <w:rsid w:val="EF7B3677"/>
    <w:rsid w:val="EF7FCFDD"/>
    <w:rsid w:val="EFDFE4CF"/>
    <w:rsid w:val="EFFD5AA8"/>
    <w:rsid w:val="EFFF70E4"/>
    <w:rsid w:val="F1EF94BD"/>
    <w:rsid w:val="F2773FBB"/>
    <w:rsid w:val="F33EE5E3"/>
    <w:rsid w:val="F367D780"/>
    <w:rsid w:val="F37786BF"/>
    <w:rsid w:val="F529F665"/>
    <w:rsid w:val="F5F1741D"/>
    <w:rsid w:val="F5FBCCB9"/>
    <w:rsid w:val="F5FF2F08"/>
    <w:rsid w:val="F67FCF6B"/>
    <w:rsid w:val="F6ECF192"/>
    <w:rsid w:val="F6FF0B1F"/>
    <w:rsid w:val="F7552C75"/>
    <w:rsid w:val="F7EAC375"/>
    <w:rsid w:val="F7EEC240"/>
    <w:rsid w:val="F7FE7F81"/>
    <w:rsid w:val="F7FF6E65"/>
    <w:rsid w:val="F97E6249"/>
    <w:rsid w:val="F99F4039"/>
    <w:rsid w:val="F9D6F944"/>
    <w:rsid w:val="F9F2F844"/>
    <w:rsid w:val="FA39EBC8"/>
    <w:rsid w:val="FACFECA6"/>
    <w:rsid w:val="FBB5558F"/>
    <w:rsid w:val="FBDB15FF"/>
    <w:rsid w:val="FBDF7784"/>
    <w:rsid w:val="FBEF7567"/>
    <w:rsid w:val="FBEFBC4D"/>
    <w:rsid w:val="FBF75102"/>
    <w:rsid w:val="FBFB0A6A"/>
    <w:rsid w:val="FBFF80AA"/>
    <w:rsid w:val="FCFD5567"/>
    <w:rsid w:val="FCFDC66D"/>
    <w:rsid w:val="FD2FBFCD"/>
    <w:rsid w:val="FD7C39C7"/>
    <w:rsid w:val="FDDBD268"/>
    <w:rsid w:val="FDDC5620"/>
    <w:rsid w:val="FDE46EA7"/>
    <w:rsid w:val="FDEA700A"/>
    <w:rsid w:val="FDF29C40"/>
    <w:rsid w:val="FDF622A7"/>
    <w:rsid w:val="FECF3A9C"/>
    <w:rsid w:val="FEEB5521"/>
    <w:rsid w:val="FEF47E26"/>
    <w:rsid w:val="FEFDD3C0"/>
    <w:rsid w:val="FEFDDA17"/>
    <w:rsid w:val="FEFDEDDB"/>
    <w:rsid w:val="FEFF0EFE"/>
    <w:rsid w:val="FF3FC553"/>
    <w:rsid w:val="FF4F4051"/>
    <w:rsid w:val="FF5B9586"/>
    <w:rsid w:val="FF5EA5D3"/>
    <w:rsid w:val="FF7A95B9"/>
    <w:rsid w:val="FF7D4EAF"/>
    <w:rsid w:val="FF7FD2AC"/>
    <w:rsid w:val="FF9FC748"/>
    <w:rsid w:val="FFB372C8"/>
    <w:rsid w:val="FFBDB301"/>
    <w:rsid w:val="FFBF472A"/>
    <w:rsid w:val="FFBFCE42"/>
    <w:rsid w:val="FFDB9B32"/>
    <w:rsid w:val="FFDF5007"/>
    <w:rsid w:val="FFE3D026"/>
    <w:rsid w:val="FFEAE6DE"/>
    <w:rsid w:val="FFEFA766"/>
    <w:rsid w:val="FFEFB6A1"/>
    <w:rsid w:val="FFF555E8"/>
    <w:rsid w:val="FFF7B48D"/>
    <w:rsid w:val="FFFAAB5F"/>
    <w:rsid w:val="FFFF5BB9"/>
  </w:rsids>
  <m:mathPr>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iPriority="0" w:semiHidden="0" w:name="heading 5"/>
    <w:lsdException w:qFormat="1" w:uiPriority="0" w:semiHidden="0" w:name="heading 6"/>
    <w:lsdException w:qFormat="1" w:uiPriority="0" w:semiHidden="0" w:name="heading 7"/>
    <w:lsdException w:qFormat="1" w:uiPriority="0" w:semiHidden="0" w:name="heading 8"/>
    <w:lsdException w:qFormat="1" w:uiPriority="0" w:semiHidden="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semiHidden="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Arial" w:hAnsi="Arial" w:eastAsia="微软雅黑" w:cs="Times New Roman"/>
      <w:kern w:val="2"/>
      <w:sz w:val="21"/>
      <w:szCs w:val="24"/>
      <w:lang w:val="en-US" w:eastAsia="zh-CN" w:bidi="ar-SA"/>
    </w:rPr>
  </w:style>
  <w:style w:type="paragraph" w:styleId="2">
    <w:name w:val="heading 1"/>
    <w:basedOn w:val="1"/>
    <w:next w:val="1"/>
    <w:qFormat/>
    <w:uiPriority w:val="0"/>
    <w:pPr>
      <w:keepNext/>
      <w:keepLines/>
      <w:spacing w:before="260" w:beforeLines="0" w:beforeAutospacing="0" w:after="220" w:afterLines="0" w:afterAutospacing="0" w:line="240" w:lineRule="auto"/>
      <w:outlineLvl w:val="0"/>
    </w:pPr>
    <w:rPr>
      <w:rFonts w:ascii="Arial" w:hAnsi="Arial"/>
      <w:b/>
      <w:kern w:val="44"/>
      <w:sz w:val="36"/>
    </w:rPr>
  </w:style>
  <w:style w:type="paragraph" w:styleId="3">
    <w:name w:val="heading 2"/>
    <w:basedOn w:val="1"/>
    <w:next w:val="1"/>
    <w:unhideWhenUsed/>
    <w:qFormat/>
    <w:uiPriority w:val="0"/>
    <w:pPr>
      <w:keepNext/>
      <w:keepLines/>
      <w:spacing w:before="260" w:beforeLines="0" w:beforeAutospacing="0" w:after="200" w:afterLines="0" w:afterAutospacing="0" w:line="240" w:lineRule="auto"/>
      <w:outlineLvl w:val="1"/>
    </w:pPr>
    <w:rPr>
      <w:rFonts w:ascii="Arial" w:hAnsi="Arial"/>
      <w:b/>
      <w:sz w:val="32"/>
    </w:rPr>
  </w:style>
  <w:style w:type="paragraph" w:styleId="4">
    <w:name w:val="heading 3"/>
    <w:basedOn w:val="1"/>
    <w:next w:val="1"/>
    <w:unhideWhenUsed/>
    <w:qFormat/>
    <w:uiPriority w:val="0"/>
    <w:pPr>
      <w:keepNext/>
      <w:keepLines/>
      <w:spacing w:before="260" w:beforeLines="0" w:beforeAutospacing="0" w:after="180" w:afterLines="0" w:afterAutospacing="0" w:line="240" w:lineRule="auto"/>
      <w:outlineLvl w:val="2"/>
    </w:pPr>
    <w:rPr>
      <w:rFonts w:ascii="Arial" w:hAnsi="Arial"/>
      <w:b/>
      <w:sz w:val="30"/>
    </w:rPr>
  </w:style>
  <w:style w:type="paragraph" w:styleId="5">
    <w:name w:val="heading 4"/>
    <w:basedOn w:val="1"/>
    <w:next w:val="1"/>
    <w:unhideWhenUsed/>
    <w:qFormat/>
    <w:uiPriority w:val="0"/>
    <w:pPr>
      <w:keepNext/>
      <w:keepLines/>
      <w:spacing w:before="240" w:beforeLines="0" w:beforeAutospacing="0" w:after="160" w:afterLines="0" w:afterAutospacing="0" w:line="240" w:lineRule="auto"/>
      <w:outlineLvl w:val="3"/>
    </w:pPr>
    <w:rPr>
      <w:rFonts w:ascii="Arial" w:hAnsi="Arial"/>
      <w:b/>
      <w:sz w:val="28"/>
    </w:rPr>
  </w:style>
  <w:style w:type="paragraph" w:styleId="6">
    <w:name w:val="heading 5"/>
    <w:basedOn w:val="1"/>
    <w:next w:val="1"/>
    <w:unhideWhenUsed/>
    <w:qFormat/>
    <w:uiPriority w:val="0"/>
    <w:pPr>
      <w:keepNext/>
      <w:keepLines/>
      <w:spacing w:before="240" w:beforeLines="0" w:beforeAutospacing="0" w:after="160" w:afterLines="0" w:afterAutospacing="0" w:line="240" w:lineRule="auto"/>
      <w:outlineLvl w:val="4"/>
    </w:pPr>
    <w:rPr>
      <w:rFonts w:ascii="Arial" w:hAnsi="Arial"/>
      <w:b/>
      <w:sz w:val="28"/>
    </w:rPr>
  </w:style>
  <w:style w:type="paragraph" w:styleId="7">
    <w:name w:val="heading 6"/>
    <w:basedOn w:val="1"/>
    <w:next w:val="1"/>
    <w:unhideWhenUsed/>
    <w:qFormat/>
    <w:uiPriority w:val="0"/>
    <w:pPr>
      <w:keepNext/>
      <w:keepLines/>
      <w:spacing w:before="240" w:beforeLines="0" w:beforeAutospacing="0" w:after="120" w:afterLines="0" w:afterAutospacing="0" w:line="240" w:lineRule="auto"/>
      <w:outlineLvl w:val="5"/>
    </w:pPr>
    <w:rPr>
      <w:rFonts w:ascii="Arial" w:hAnsi="Arial"/>
      <w:b/>
      <w:sz w:val="24"/>
    </w:rPr>
  </w:style>
  <w:style w:type="paragraph" w:styleId="8">
    <w:name w:val="heading 7"/>
    <w:basedOn w:val="1"/>
    <w:next w:val="1"/>
    <w:unhideWhenUsed/>
    <w:qFormat/>
    <w:uiPriority w:val="0"/>
    <w:pPr>
      <w:keepNext/>
      <w:keepLines/>
      <w:spacing w:before="240" w:beforeLines="0" w:beforeAutospacing="0" w:after="120" w:afterLines="0" w:afterAutospacing="0" w:line="240" w:lineRule="auto"/>
      <w:outlineLvl w:val="6"/>
    </w:pPr>
    <w:rPr>
      <w:rFonts w:ascii="Arial" w:hAnsi="Arial"/>
      <w:b/>
      <w:sz w:val="24"/>
    </w:rPr>
  </w:style>
  <w:style w:type="paragraph" w:styleId="9">
    <w:name w:val="heading 8"/>
    <w:basedOn w:val="1"/>
    <w:next w:val="1"/>
    <w:unhideWhenUsed/>
    <w:qFormat/>
    <w:uiPriority w:val="0"/>
    <w:pPr>
      <w:keepNext/>
      <w:keepLines/>
      <w:spacing w:before="180" w:beforeLines="0" w:beforeAutospacing="0" w:after="64" w:afterLines="0" w:afterAutospacing="0" w:line="240" w:lineRule="auto"/>
      <w:outlineLvl w:val="7"/>
    </w:pPr>
    <w:rPr>
      <w:rFonts w:ascii="Arial" w:hAnsi="Arial"/>
      <w:sz w:val="24"/>
    </w:rPr>
  </w:style>
  <w:style w:type="paragraph" w:styleId="10">
    <w:name w:val="heading 9"/>
    <w:basedOn w:val="1"/>
    <w:next w:val="1"/>
    <w:unhideWhenUsed/>
    <w:qFormat/>
    <w:uiPriority w:val="0"/>
    <w:pPr>
      <w:keepNext/>
      <w:keepLines/>
      <w:spacing w:before="180" w:beforeLines="0" w:beforeAutospacing="0" w:after="64" w:afterLines="0" w:afterAutospacing="0" w:line="240" w:lineRule="auto"/>
      <w:outlineLvl w:val="8"/>
    </w:pPr>
    <w:rPr>
      <w:rFonts w:ascii="Arial" w:hAnsi="Arial"/>
    </w:rPr>
  </w:style>
  <w:style w:type="character" w:default="1" w:styleId="16">
    <w:name w:val="Default Paragraph Font"/>
    <w:qFormat/>
    <w:uiPriority w:val="0"/>
    <w:rPr>
      <w:rFonts w:eastAsia="微软雅黑" w:asciiTheme="minorAscii" w:hAnsiTheme="minorAscii"/>
    </w:rPr>
  </w:style>
  <w:style w:type="table" w:default="1" w:styleId="14">
    <w:name w:val="Normal Table"/>
    <w:semiHidden/>
    <w:qFormat/>
    <w:uiPriority w:val="0"/>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11">
    <w:name w:val="footer"/>
    <w:basedOn w:val="1"/>
    <w:qFormat/>
    <w:uiPriority w:val="0"/>
    <w:pPr>
      <w:tabs>
        <w:tab w:val="center" w:pos="4153"/>
        <w:tab w:val="right" w:pos="8306"/>
      </w:tabs>
      <w:snapToGrid w:val="0"/>
      <w:jc w:val="left"/>
    </w:pPr>
    <w:rPr>
      <w:sz w:val="18"/>
    </w:rPr>
  </w:style>
  <w:style w:type="paragraph" w:styleId="12">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3">
    <w:name w:val="Normal (Web)"/>
    <w:basedOn w:val="1"/>
    <w:qFormat/>
    <w:uiPriority w:val="0"/>
    <w:pPr>
      <w:widowControl/>
      <w:spacing w:before="0" w:beforeAutospacing="1" w:after="0" w:afterAutospacing="1"/>
      <w:ind w:left="0" w:right="0"/>
      <w:jc w:val="left"/>
    </w:pPr>
    <w:rPr>
      <w:rFonts w:ascii="宋体" w:hAnsi="宋体" w:eastAsia="宋体" w:cs="宋体"/>
      <w:kern w:val="0"/>
      <w:sz w:val="24"/>
      <w:szCs w:val="24"/>
      <w:lang w:val="en-US" w:eastAsia="zh-CN" w:bidi="ar"/>
    </w:rPr>
  </w:style>
  <w:style w:type="table" w:styleId="15">
    <w:name w:val="Table Grid"/>
    <w:basedOn w:val="14"/>
    <w:qFormat/>
    <w:uiPriority w:val="0"/>
    <w:pPr>
      <w:widowControl w:val="0"/>
      <w:jc w:val="both"/>
    </w:pPr>
    <w:rPr>
      <w:rFonts w:eastAsia="宋体"/>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7">
    <w:name w:val="10"/>
    <w:basedOn w:val="16"/>
    <w:qFormat/>
    <w:uiPriority w:val="0"/>
    <w:rPr>
      <w:rFonts w:hint="default" w:ascii="Times New Roman" w:hAnsi="Times New Roman" w:cs="Times New Roman"/>
    </w:rPr>
  </w:style>
  <w:style w:type="character" w:customStyle="1" w:styleId="18">
    <w:name w:val="15"/>
    <w:basedOn w:val="16"/>
    <w:qFormat/>
    <w:uiPriority w:val="0"/>
    <w:rPr>
      <w:rFonts w:hint="default" w:ascii="Times New Roman" w:hAnsi="Times New Roman" w:cs="Times New Roman"/>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header" Target="header1.xml"/><Relationship Id="rId21" Type="http://schemas.openxmlformats.org/officeDocument/2006/relationships/fontTable" Target="fontTable.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data\weboffice\C:\data\weboffice\C:\data\weboffice\C:\data\weboffice\C:\data\weboffice\C:\data\weboffice\C:\Users\June\Library\Containers\com.kingsoft.wpsoffice.mac\Data\C:\data\weboffice\C:\home\ranpeng\C:\Users\53YFKM2\AppData\Roaming\Kingsoft\wps\addons\pool\win-i386\knewfileres_1.0.0.3\wps\0.doc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Pages>23</Pages>
  <Words>11030</Words>
  <Characters>13085</Characters>
  <Lines>1</Lines>
  <Paragraphs>1</Paragraphs>
  <TotalTime>9</TotalTime>
  <ScaleCrop>false</ScaleCrop>
  <LinksUpToDate>false</LinksUpToDate>
  <CharactersWithSpaces>13179</CharactersWithSpaces>
  <Application>WPS Office_12.1.0.20784_F1E327BC-269C-435d-A152-05C5408002CA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2018-06-04T17:24:00Z</dcterms:created>
  <dc:creator>ASUS</dc:creator>
  <cp:lastModifiedBy>庄庄庄~~</cp:lastModifiedBy>
  <dcterms:modified xsi:type="dcterms:W3CDTF">2025-04-29T03:52:19Z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2052-12.1.0.20784</vt:lpwstr>
  </property>
  <property fmtid="{D5CDD505-2E9C-101B-9397-08002B2CF9AE}" pid="3" name="woTemplateTypoMode" linkTarget="0">
    <vt:lpwstr/>
  </property>
  <property fmtid="{D5CDD505-2E9C-101B-9397-08002B2CF9AE}" pid="4" name="woTemplate" linkTarget="0">
    <vt:i4>0</vt:i4>
  </property>
  <property fmtid="{D5CDD505-2E9C-101B-9397-08002B2CF9AE}" pid="5" name="ICV">
    <vt:lpwstr>0C2A55AD5075486C9663C4A086AC344C_13</vt:lpwstr>
  </property>
  <property fmtid="{D5CDD505-2E9C-101B-9397-08002B2CF9AE}" pid="6" name="KSOTemplateDocerSaveRecord">
    <vt:lpwstr>eyJoZGlkIjoiMDVjMTZkNzFmNzE3YTVjMmQxYjE2OGQ3NDkwOWJhNzMiLCJ1c2VySWQiOiI1NTU4MDIyOTgifQ==</vt:lpwstr>
  </property>
</Properties>
</file>