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0" w:beforeLines="150" w:after="360" w:afterLines="150"/>
        <w:ind w:right="360"/>
        <w:jc w:val="center"/>
        <w:outlineLvl w:val="0"/>
      </w:pPr>
      <w:r>
        <w:rPr>
          <w:rFonts w:ascii="黑体" w:hAnsi="黑体" w:eastAsia="黑体"/>
          <w:color w:val="000000"/>
          <w:sz w:val="32"/>
        </w:rPr>
        <w:t>节点计算书</w:t>
      </w:r>
    </w:p>
    <w:p>
      <w:pPr>
        <w:numPr>
          <w:ilvl w:val="0"/>
          <w:numId w:val="1"/>
        </w:numPr>
        <w:spacing w:before="240" w:beforeLines="100" w:after="240" w:afterLines="100"/>
        <w:ind w:right="360"/>
        <w:jc w:val="left"/>
        <w:outlineLvl w:val="1"/>
        <w:rPr>
          <w:rFonts w:ascii="黑体" w:hAnsi="黑体" w:eastAsia="黑体"/>
          <w:color w:val="000000"/>
          <w:sz w:val="28"/>
        </w:rPr>
      </w:pPr>
      <w:r>
        <w:rPr>
          <w:rFonts w:ascii="黑体" w:hAnsi="黑体" w:eastAsia="黑体"/>
          <w:color w:val="000000"/>
          <w:sz w:val="28"/>
        </w:rPr>
        <w:t>项目信息</w:t>
      </w:r>
    </w:p>
    <w:p>
      <w:pPr>
        <w:spacing w:before="120" w:beforeLines="50" w:after="120" w:afterLines="50"/>
        <w:ind w:left="360" w:right="36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ascii="宋体" w:hAnsi="宋体" w:eastAsia="宋体"/>
          <w:color w:val="000000"/>
          <w:sz w:val="24"/>
        </w:rPr>
        <w:t>项目名称：</w:t>
      </w:r>
      <w:bookmarkStart w:id="1" w:name="_GoBack"/>
      <w:bookmarkStart w:id="0" w:name="OLE_LINK1"/>
      <w:r>
        <w:rPr>
          <w:rFonts w:hint="eastAsia" w:ascii="宋体" w:hAnsi="宋体" w:eastAsia="宋体"/>
          <w:color w:val="000000"/>
          <w:sz w:val="24"/>
        </w:rPr>
        <w:t>福建技师学院石狮（蚶江）校区三期工程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23.1K</w:t>
      </w:r>
      <w:r>
        <w:rPr>
          <w:rFonts w:hint="eastAsia" w:ascii="宋体" w:hAnsi="宋体" w:eastAsia="宋体"/>
          <w:color w:val="000000"/>
          <w:sz w:val="24"/>
        </w:rPr>
        <w:t>W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P</w:t>
      </w:r>
      <w:r>
        <w:rPr>
          <w:rFonts w:hint="eastAsia" w:ascii="宋体" w:hAnsi="宋体" w:eastAsia="宋体"/>
          <w:color w:val="000000"/>
          <w:sz w:val="24"/>
        </w:rPr>
        <w:t>光伏发电工程</w:t>
      </w:r>
      <w:bookmarkEnd w:id="1"/>
      <w:bookmarkEnd w:id="0"/>
    </w:p>
    <w:p>
      <w:pPr>
        <w:spacing w:before="120" w:beforeLines="50" w:after="120" w:afterLines="50"/>
        <w:ind w:left="360" w:right="360"/>
        <w:jc w:val="left"/>
        <w:rPr>
          <w:rFonts w:hint="eastAsia" w:ascii="宋体" w:hAnsi="宋体" w:eastAsia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建施单位：福建石狮产投教育集团有限公司</w:t>
      </w:r>
    </w:p>
    <w:p>
      <w:pPr>
        <w:spacing w:before="120" w:beforeLines="50" w:after="120" w:afterLines="50"/>
        <w:ind w:left="360" w:right="360"/>
        <w:jc w:val="left"/>
        <w:rPr>
          <w:rFonts w:ascii="黑体" w:hAnsi="黑体" w:eastAsia="黑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设计单位：福建省机电沿海建筑设计研究院有限公司</w:t>
      </w:r>
    </w:p>
    <w:p>
      <w:pPr>
        <w:spacing w:before="240" w:beforeLines="100" w:after="240" w:afterLines="100"/>
        <w:ind w:right="360"/>
        <w:jc w:val="left"/>
        <w:outlineLvl w:val="1"/>
      </w:pPr>
      <w:r>
        <w:rPr>
          <w:rFonts w:ascii="黑体" w:hAnsi="黑体" w:eastAsia="黑体"/>
          <w:color w:val="000000"/>
          <w:sz w:val="28"/>
        </w:rPr>
        <w:t>2、设计依据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《工程结构通用规范》                        （GB55001-2021）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《冷弯薄壁型钢结构技术规范》                 (GB50018-2002)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《光伏支架结构设计规程》                     (NB/T10115-2018)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《建筑结构荷载规范》                         (GB50009-2012)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《建筑抗震设计规范》                         (GB50011-2010)(2016年版)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《建筑与市政工程抗震通用规范》              （GB55002-2021）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《建筑地基基础设计规范》                     (GB50007-2011)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《建筑结构可靠性设计统一标准》               (GB50068-2018)</w:t>
      </w:r>
    </w:p>
    <w:p>
      <w:pPr>
        <w:spacing w:before="240" w:beforeLines="100" w:after="240" w:afterLines="100"/>
        <w:ind w:right="360"/>
        <w:jc w:val="left"/>
        <w:outlineLvl w:val="1"/>
      </w:pPr>
      <w:r>
        <w:rPr>
          <w:rFonts w:ascii="黑体" w:hAnsi="黑体" w:eastAsia="黑体"/>
          <w:color w:val="000000"/>
          <w:sz w:val="28"/>
        </w:rPr>
        <w:t>3、计算软件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3D3S Design 2022.4（上海同磊土木工程技术有限公司）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计算日期：2023年08月31日</w:t>
      </w:r>
    </w:p>
    <w:p>
      <w:pPr>
        <w:spacing w:before="240" w:beforeLines="100" w:after="240" w:afterLines="100"/>
        <w:ind w:right="360"/>
        <w:jc w:val="left"/>
        <w:outlineLvl w:val="1"/>
      </w:pPr>
      <w:r>
        <w:rPr>
          <w:rFonts w:ascii="黑体" w:hAnsi="黑体" w:eastAsia="黑体"/>
          <w:color w:val="000000"/>
          <w:sz w:val="28"/>
        </w:rPr>
        <w:t>4、节点详细信息</w:t>
      </w:r>
    </w:p>
    <w:p>
      <w:pPr>
        <w:spacing w:before="240" w:beforeLines="100" w:after="240" w:afterLines="100"/>
        <w:ind w:right="360"/>
        <w:jc w:val="left"/>
        <w:outlineLvl w:val="2"/>
      </w:pPr>
      <w:r>
        <w:rPr>
          <w:rFonts w:ascii="黑体" w:hAnsi="黑体" w:eastAsia="黑体"/>
          <w:color w:val="000000"/>
          <w:sz w:val="24"/>
        </w:rPr>
        <w:t>4.1 节点类型：支架柱—梁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连接形式：螺栓连接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节点螺栓直径：22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杆件轴力（kN）：27.31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螺栓抗剪承载力（kN）：30.41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螺栓验算结果：满足</w:t>
      </w:r>
    </w:p>
    <w:p>
      <w:pPr>
        <w:spacing w:before="240" w:beforeLines="100" w:after="240" w:afterLines="100"/>
        <w:ind w:right="360"/>
        <w:jc w:val="left"/>
        <w:outlineLvl w:val="2"/>
      </w:pPr>
      <w:r>
        <w:rPr>
          <w:rFonts w:ascii="黑体" w:hAnsi="黑体" w:eastAsia="黑体"/>
          <w:color w:val="000000"/>
          <w:sz w:val="24"/>
        </w:rPr>
        <w:t>4.2 节点类型：檩托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连接形式：檩托螺栓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节点螺栓直径：16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剪力设计值Vx（kN）：15.67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剪力设计值Vy（kN）：0.00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螺栓抗拉承载力（kN）：140.00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螺栓抗剪承载力（kN）：16.08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上部螺栓验算结果(N/Nt^2+V/Vb^2)^1/2：0.11,满足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连接螺栓验算结果(N/Nt^2+V/Vb^2)^1/2：0.97,满足</w:t>
      </w:r>
    </w:p>
    <w:p>
      <w:pPr>
        <w:spacing w:before="240" w:beforeLines="100" w:after="240" w:afterLines="100"/>
        <w:ind w:right="360"/>
        <w:jc w:val="left"/>
        <w:outlineLvl w:val="2"/>
      </w:pPr>
      <w:r>
        <w:rPr>
          <w:rFonts w:ascii="黑体" w:hAnsi="黑体" w:eastAsia="黑体"/>
          <w:color w:val="000000"/>
          <w:sz w:val="24"/>
        </w:rPr>
        <w:t>4.3 节点类型：柱脚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连接形式：刚接柱脚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锚栓设计的最不利设计内力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轴力设计值N（kN）：-27.28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剪力设计值V2（kN）：0.00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剪力设计值V3（kN）：0.00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弯矩设计值M2（kN·m）：0.00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弯矩设计值M3（kN·m）：-0.00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锚栓验算：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节点锚栓直径：12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锚栓最大受拉（kN）：-0.24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锚栓最大抗剪（kN）：0.00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螺栓抗拉承载力（kN）：140.00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螺栓抗剪承载力（kN）：9.05</w:t>
      </w:r>
    </w:p>
    <w:p>
      <w:pPr>
        <w:spacing w:before="120" w:beforeLines="50" w:after="120" w:afterLines="50"/>
        <w:ind w:left="360" w:right="360"/>
        <w:jc w:val="left"/>
      </w:pPr>
      <w:r>
        <w:rPr>
          <w:rFonts w:ascii="宋体" w:hAnsi="宋体" w:eastAsia="宋体"/>
          <w:color w:val="000000"/>
          <w:sz w:val="24"/>
        </w:rPr>
        <w:t>锚栓验算结果：满足</w:t>
      </w:r>
    </w:p>
    <w:sectPr>
      <w:footerReference r:id="rId3" w:type="default"/>
      <w:pgSz w:w="11905" w:h="16840"/>
      <w:pgMar w:top="1984" w:right="1417" w:bottom="1814" w:left="1417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844AD8"/>
    <w:multiLevelType w:val="singleLevel"/>
    <w:tmpl w:val="EF844A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E46"/>
    <w:rsid w:val="00211370"/>
    <w:rsid w:val="002242FE"/>
    <w:rsid w:val="00E33E46"/>
    <w:rsid w:val="08927BA3"/>
    <w:rsid w:val="7A76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154</Words>
  <Characters>879</Characters>
  <Lines>7</Lines>
  <Paragraphs>2</Paragraphs>
  <TotalTime>2</TotalTime>
  <ScaleCrop>false</ScaleCrop>
  <LinksUpToDate>false</LinksUpToDate>
  <CharactersWithSpaces>1031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2023-08-31T02:41:00Z</dcterms:created>
  <dc:creator>Administrator</dc:creator>
  <cp:lastModifiedBy>庄秋龙</cp:lastModifiedBy>
  <dcterms:modified xsi:type="dcterms:W3CDTF">2025-05-30T05:33:12Z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D62D408562214D75BE342DB8A419980F</vt:lpwstr>
  </property>
</Properties>
</file>